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54356" w14:textId="77777777" w:rsidR="005757CC" w:rsidRPr="00584EB4" w:rsidRDefault="005757CC" w:rsidP="005757CC">
      <w:pPr>
        <w:pStyle w:val="2"/>
        <w:tabs>
          <w:tab w:val="clear" w:pos="567"/>
          <w:tab w:val="left" w:pos="0"/>
        </w:tabs>
        <w:spacing w:before="0" w:after="0" w:line="276" w:lineRule="auto"/>
        <w:ind w:left="0" w:firstLine="0"/>
        <w:rPr>
          <w:rFonts w:ascii="Times New Roman" w:hAnsi="Times New Roman"/>
          <w:lang w:val="el-GR"/>
        </w:rPr>
      </w:pPr>
      <w:bookmarkStart w:id="0" w:name="_Toc158813748"/>
      <w:r w:rsidRPr="00584EB4">
        <w:rPr>
          <w:rFonts w:ascii="Times New Roman" w:hAnsi="Times New Roman"/>
          <w:lang w:val="el-GR"/>
        </w:rPr>
        <w:t xml:space="preserve">ΠΑΡΑΡΤΗΜΑ ΙIΙ – Υπόδειγμα Οικονομικής Προσφοράς </w:t>
      </w:r>
      <w:bookmarkEnd w:id="0"/>
    </w:p>
    <w:p w14:paraId="19252983" w14:textId="77777777" w:rsidR="005757CC" w:rsidRPr="00584EB4" w:rsidRDefault="005757CC" w:rsidP="005757CC">
      <w:pPr>
        <w:widowControl w:val="0"/>
        <w:spacing w:after="0" w:line="276" w:lineRule="auto"/>
        <w:jc w:val="left"/>
        <w:rPr>
          <w:rFonts w:ascii="Times New Roman" w:eastAsia="Andale Sans UI" w:hAnsi="Times New Roman" w:cs="Times New Roman"/>
          <w:b/>
          <w:kern w:val="1"/>
          <w:szCs w:val="22"/>
          <w:u w:val="single"/>
          <w:lang w:val="el-GR" w:eastAsia="ar-SA"/>
        </w:rPr>
      </w:pPr>
    </w:p>
    <w:p w14:paraId="41B65650" w14:textId="77777777" w:rsidR="005757CC" w:rsidRPr="00584EB4" w:rsidRDefault="005757CC" w:rsidP="005757CC">
      <w:pPr>
        <w:widowControl w:val="0"/>
        <w:spacing w:after="0" w:line="276" w:lineRule="auto"/>
        <w:jc w:val="left"/>
        <w:rPr>
          <w:rFonts w:ascii="Times New Roman" w:eastAsia="Andale Sans UI" w:hAnsi="Times New Roman" w:cs="Times New Roman"/>
          <w:b/>
          <w:kern w:val="1"/>
          <w:szCs w:val="22"/>
          <w:u w:val="single"/>
          <w:lang w:val="el-GR" w:eastAsia="ar-SA"/>
        </w:rPr>
      </w:pPr>
    </w:p>
    <w:p w14:paraId="0B1A1F18" w14:textId="77777777" w:rsidR="005757CC" w:rsidRPr="00584EB4" w:rsidRDefault="005757CC" w:rsidP="005757CC">
      <w:pPr>
        <w:widowControl w:val="0"/>
        <w:spacing w:after="0" w:line="276" w:lineRule="auto"/>
        <w:ind w:left="284" w:firstLine="720"/>
        <w:jc w:val="left"/>
        <w:rPr>
          <w:rFonts w:ascii="Times New Roman" w:eastAsia="Andale Sans UI" w:hAnsi="Times New Roman" w:cs="Times New Roman"/>
          <w:b/>
          <w:kern w:val="1"/>
          <w:szCs w:val="22"/>
          <w:u w:val="single"/>
          <w:lang w:eastAsia="ar-SA"/>
        </w:rPr>
      </w:pPr>
    </w:p>
    <w:p w14:paraId="0427A201" w14:textId="7A62BA70" w:rsidR="005757CC" w:rsidRPr="00584EB4" w:rsidRDefault="005757CC" w:rsidP="005757CC">
      <w:pPr>
        <w:widowControl w:val="0"/>
        <w:spacing w:after="0" w:line="276" w:lineRule="auto"/>
        <w:ind w:left="284" w:firstLine="720"/>
        <w:jc w:val="left"/>
        <w:rPr>
          <w:rFonts w:ascii="Times New Roman" w:eastAsia="Andale Sans UI" w:hAnsi="Times New Roman" w:cs="Times New Roman"/>
          <w:b/>
          <w:kern w:val="1"/>
          <w:szCs w:val="22"/>
          <w:u w:val="single"/>
          <w:lang w:eastAsia="ar-SA"/>
        </w:rPr>
      </w:pPr>
      <w:r>
        <w:rPr>
          <w:rFonts w:ascii="Times New Roman" w:eastAsia="Andale Sans UI" w:hAnsi="Times New Roman" w:cs="Times New Roman"/>
          <w:noProof/>
          <w:kern w:val="1"/>
        </w:rPr>
        <w:drawing>
          <wp:anchor distT="0" distB="0" distL="0" distR="0" simplePos="0" relativeHeight="251659264" behindDoc="0" locked="0" layoutInCell="1" allowOverlap="1" wp14:anchorId="26D55A48" wp14:editId="52E6C6BA">
            <wp:simplePos x="0" y="0"/>
            <wp:positionH relativeFrom="column">
              <wp:posOffset>224790</wp:posOffset>
            </wp:positionH>
            <wp:positionV relativeFrom="paragraph">
              <wp:posOffset>-272415</wp:posOffset>
            </wp:positionV>
            <wp:extent cx="836295" cy="790575"/>
            <wp:effectExtent l="0" t="0" r="1905" b="9525"/>
            <wp:wrapSquare wrapText="largest"/>
            <wp:docPr id="194774350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5">
                      <a:lum bright="6000"/>
                      <a:extLst>
                        <a:ext uri="{28A0092B-C50C-407E-A947-70E740481C1C}">
                          <a14:useLocalDpi xmlns:a14="http://schemas.microsoft.com/office/drawing/2010/main" val="0"/>
                        </a:ext>
                      </a:extLst>
                    </a:blip>
                    <a:srcRect l="-108" t="-221" r="-108" b="-221"/>
                    <a:stretch>
                      <a:fillRect/>
                    </a:stretch>
                  </pic:blipFill>
                  <pic:spPr bwMode="auto">
                    <a:xfrm>
                      <a:off x="0" y="0"/>
                      <a:ext cx="836295" cy="7905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F7EC25F" w14:textId="77777777" w:rsidR="005757CC" w:rsidRPr="00584EB4" w:rsidRDefault="005757CC" w:rsidP="005757CC">
      <w:pPr>
        <w:widowControl w:val="0"/>
        <w:spacing w:after="0" w:line="276" w:lineRule="auto"/>
        <w:ind w:left="284"/>
        <w:jc w:val="left"/>
        <w:rPr>
          <w:rFonts w:ascii="Times New Roman" w:eastAsia="Andale Sans UI" w:hAnsi="Times New Roman" w:cs="Times New Roman"/>
          <w:kern w:val="1"/>
          <w:szCs w:val="22"/>
          <w:lang w:eastAsia="ar-SA"/>
        </w:rPr>
      </w:pPr>
    </w:p>
    <w:p w14:paraId="3CF3B7B0" w14:textId="77777777" w:rsidR="005757CC" w:rsidRPr="00584EB4" w:rsidRDefault="005757CC" w:rsidP="005757CC">
      <w:pPr>
        <w:widowControl w:val="0"/>
        <w:spacing w:after="0" w:line="276" w:lineRule="auto"/>
        <w:ind w:left="284"/>
        <w:jc w:val="left"/>
        <w:rPr>
          <w:rFonts w:ascii="Times New Roman" w:eastAsia="Andale Sans UI" w:hAnsi="Times New Roman" w:cs="Times New Roman"/>
          <w:kern w:val="1"/>
          <w:szCs w:val="22"/>
          <w:lang w:eastAsia="ar-SA"/>
        </w:rPr>
      </w:pPr>
    </w:p>
    <w:p w14:paraId="6CDABA78" w14:textId="77777777" w:rsidR="005757CC" w:rsidRPr="00584EB4" w:rsidRDefault="005757CC" w:rsidP="005757CC">
      <w:pPr>
        <w:widowControl w:val="0"/>
        <w:spacing w:after="0" w:line="276" w:lineRule="auto"/>
        <w:ind w:left="284"/>
        <w:jc w:val="left"/>
        <w:rPr>
          <w:rFonts w:ascii="Times New Roman" w:eastAsia="Andale Sans UI" w:hAnsi="Times New Roman" w:cs="Times New Roman"/>
          <w:b/>
          <w:color w:val="00000A"/>
          <w:kern w:val="1"/>
          <w:szCs w:val="22"/>
          <w:lang w:eastAsia="ar-SA"/>
        </w:rPr>
      </w:pPr>
    </w:p>
    <w:p w14:paraId="1E307E23" w14:textId="77777777" w:rsidR="005757CC" w:rsidRPr="00584EB4" w:rsidRDefault="005757CC" w:rsidP="005757CC">
      <w:pPr>
        <w:widowControl w:val="0"/>
        <w:spacing w:after="0" w:line="276" w:lineRule="auto"/>
        <w:ind w:left="284"/>
        <w:jc w:val="left"/>
        <w:rPr>
          <w:rFonts w:ascii="Times New Roman" w:eastAsia="Calibri" w:hAnsi="Times New Roman" w:cs="Times New Roman"/>
          <w:b/>
          <w:color w:val="00000A"/>
          <w:szCs w:val="22"/>
          <w:lang w:eastAsia="en-US"/>
        </w:rPr>
      </w:pPr>
      <w:r w:rsidRPr="00584EB4">
        <w:rPr>
          <w:rFonts w:ascii="Times New Roman" w:eastAsia="Andale Sans UI" w:hAnsi="Times New Roman" w:cs="Times New Roman"/>
          <w:b/>
          <w:color w:val="00000A"/>
          <w:kern w:val="1"/>
          <w:szCs w:val="22"/>
          <w:lang w:eastAsia="ar-SA"/>
        </w:rPr>
        <w:t>ΕΛΛΗΝΙΚΗ ΔΗΜΟΚΡΑΤΙΑ</w:t>
      </w:r>
    </w:p>
    <w:p w14:paraId="4563D7F6" w14:textId="77777777" w:rsidR="005757CC" w:rsidRPr="00584EB4" w:rsidRDefault="005757CC" w:rsidP="005757CC">
      <w:pPr>
        <w:widowControl w:val="0"/>
        <w:spacing w:after="0" w:line="276" w:lineRule="auto"/>
        <w:ind w:left="284"/>
        <w:jc w:val="left"/>
        <w:rPr>
          <w:rFonts w:ascii="Times New Roman" w:eastAsia="Andale Sans UI" w:hAnsi="Times New Roman" w:cs="Times New Roman"/>
          <w:b/>
          <w:color w:val="00000A"/>
          <w:kern w:val="2"/>
          <w:szCs w:val="22"/>
          <w:lang/>
        </w:rPr>
      </w:pPr>
      <w:r w:rsidRPr="00584EB4">
        <w:rPr>
          <w:rFonts w:ascii="Times New Roman" w:eastAsia="Andale Sans UI" w:hAnsi="Times New Roman" w:cs="Times New Roman"/>
          <w:b/>
          <w:color w:val="00000A"/>
          <w:kern w:val="1"/>
          <w:szCs w:val="22"/>
          <w:lang w:eastAsia="ar-SA"/>
        </w:rPr>
        <w:t>ΝΟΜΟΣ ΧΑΛΚΙΔΙΚΗΣ</w:t>
      </w:r>
    </w:p>
    <w:p w14:paraId="2260CAA4" w14:textId="77777777" w:rsidR="005757CC" w:rsidRPr="00584EB4" w:rsidRDefault="005757CC" w:rsidP="005757CC">
      <w:pPr>
        <w:widowControl w:val="0"/>
        <w:spacing w:after="0" w:line="276" w:lineRule="auto"/>
        <w:ind w:left="284"/>
        <w:jc w:val="left"/>
        <w:rPr>
          <w:rFonts w:ascii="Times New Roman" w:eastAsia="Andale Sans UI" w:hAnsi="Times New Roman" w:cs="Times New Roman"/>
          <w:b/>
          <w:color w:val="00000A"/>
          <w:kern w:val="1"/>
          <w:szCs w:val="22"/>
          <w:lang w:eastAsia="ar-SA"/>
        </w:rPr>
      </w:pPr>
      <w:r w:rsidRPr="00584EB4">
        <w:rPr>
          <w:rFonts w:ascii="Times New Roman" w:eastAsia="Andale Sans UI" w:hAnsi="Times New Roman" w:cs="Times New Roman"/>
          <w:b/>
          <w:color w:val="00000A"/>
          <w:kern w:val="1"/>
          <w:szCs w:val="22"/>
          <w:lang w:eastAsia="ar-SA"/>
        </w:rPr>
        <w:t>ΔΗΜΟΣ ΠΟΛΥΓΥΡΟΥ</w:t>
      </w:r>
    </w:p>
    <w:p w14:paraId="764AB9FC" w14:textId="77777777" w:rsidR="005757CC" w:rsidRPr="00584EB4" w:rsidRDefault="005757CC" w:rsidP="005757CC">
      <w:pPr>
        <w:widowControl w:val="0"/>
        <w:spacing w:after="0" w:line="276" w:lineRule="auto"/>
        <w:ind w:left="284"/>
        <w:jc w:val="left"/>
        <w:rPr>
          <w:rFonts w:ascii="Times New Roman" w:eastAsia="Andale Sans UI" w:hAnsi="Times New Roman" w:cs="Times New Roman"/>
          <w:b/>
          <w:color w:val="00000A"/>
          <w:kern w:val="1"/>
          <w:szCs w:val="22"/>
          <w:lang w:val="el-GR" w:eastAsia="ar-SA"/>
        </w:rPr>
      </w:pPr>
      <w:r w:rsidRPr="00584EB4">
        <w:rPr>
          <w:rFonts w:ascii="Times New Roman" w:eastAsia="Andale Sans UI" w:hAnsi="Times New Roman" w:cs="Times New Roman"/>
          <w:b/>
          <w:color w:val="00000A"/>
          <w:kern w:val="1"/>
          <w:szCs w:val="22"/>
          <w:lang w:val="el-GR" w:eastAsia="ar-SA"/>
        </w:rPr>
        <w:t>ΤΜΗΜΑ</w:t>
      </w:r>
      <w:r w:rsidRPr="00584EB4">
        <w:rPr>
          <w:rFonts w:ascii="Times New Roman" w:eastAsia="Andale Sans UI" w:hAnsi="Times New Roman" w:cs="Times New Roman"/>
          <w:b/>
          <w:color w:val="00000A"/>
          <w:kern w:val="1"/>
          <w:szCs w:val="22"/>
          <w:lang w:eastAsia="ar-SA"/>
        </w:rPr>
        <w:t xml:space="preserve"> ΠΕΡΙΒΑΛΛΟΝΤΟΣ</w:t>
      </w:r>
      <w:r w:rsidRPr="00584EB4">
        <w:rPr>
          <w:rFonts w:ascii="Times New Roman" w:eastAsia="Andale Sans UI" w:hAnsi="Times New Roman" w:cs="Times New Roman"/>
          <w:b/>
          <w:color w:val="00000A"/>
          <w:kern w:val="1"/>
          <w:szCs w:val="22"/>
          <w:lang w:val="el-GR" w:eastAsia="ar-SA"/>
        </w:rPr>
        <w:t xml:space="preserve"> ΚΙ ΕΝΕΡΓΕΙΑΣ</w:t>
      </w:r>
    </w:p>
    <w:p w14:paraId="2BCDF288" w14:textId="77777777" w:rsidR="005757CC" w:rsidRPr="00584EB4" w:rsidRDefault="005757CC" w:rsidP="005757CC">
      <w:pPr>
        <w:widowControl w:val="0"/>
        <w:spacing w:after="0" w:line="276" w:lineRule="auto"/>
        <w:ind w:left="284"/>
        <w:jc w:val="left"/>
        <w:rPr>
          <w:rFonts w:ascii="Times New Roman" w:eastAsia="Andale Sans UI" w:hAnsi="Times New Roman" w:cs="Times New Roman"/>
          <w:b/>
          <w:kern w:val="1"/>
          <w:szCs w:val="22"/>
          <w:lang w:val="el-GR" w:eastAsia="ar-SA"/>
        </w:rPr>
      </w:pPr>
      <w:r>
        <w:rPr>
          <w:rFonts w:ascii="Times New Roman" w:eastAsia="Andale Sans UI" w:hAnsi="Times New Roman" w:cs="Times New Roman"/>
          <w:b/>
          <w:color w:val="00000A"/>
          <w:kern w:val="1"/>
          <w:szCs w:val="22"/>
          <w:lang w:eastAsia="ar-SA"/>
        </w:rPr>
        <w:t xml:space="preserve">ΑΡ. ΜΕΛΕΤΗΣ : </w:t>
      </w:r>
      <w:r w:rsidRPr="00584EB4">
        <w:rPr>
          <w:rFonts w:ascii="Times New Roman" w:eastAsia="Andale Sans UI" w:hAnsi="Times New Roman" w:cs="Times New Roman"/>
          <w:b/>
          <w:color w:val="00000A"/>
          <w:kern w:val="1"/>
          <w:szCs w:val="22"/>
          <w:lang w:val="el-GR" w:eastAsia="ar-SA"/>
        </w:rPr>
        <w:t>1</w:t>
      </w:r>
      <w:r>
        <w:rPr>
          <w:rFonts w:ascii="Times New Roman" w:eastAsia="Andale Sans UI" w:hAnsi="Times New Roman" w:cs="Times New Roman"/>
          <w:b/>
          <w:color w:val="00000A"/>
          <w:kern w:val="1"/>
          <w:szCs w:val="22"/>
          <w:lang w:val="el-GR" w:eastAsia="ar-SA"/>
        </w:rPr>
        <w:t>0</w:t>
      </w:r>
      <w:r w:rsidRPr="00584EB4">
        <w:rPr>
          <w:rFonts w:ascii="Times New Roman" w:eastAsia="Andale Sans UI" w:hAnsi="Times New Roman" w:cs="Times New Roman"/>
          <w:b/>
          <w:color w:val="00000A"/>
          <w:kern w:val="1"/>
          <w:szCs w:val="22"/>
          <w:lang w:eastAsia="ar-SA"/>
        </w:rPr>
        <w:t>/202</w:t>
      </w:r>
      <w:r w:rsidRPr="00584EB4">
        <w:rPr>
          <w:rFonts w:ascii="Times New Roman" w:eastAsia="Andale Sans UI" w:hAnsi="Times New Roman" w:cs="Times New Roman"/>
          <w:b/>
          <w:color w:val="00000A"/>
          <w:kern w:val="1"/>
          <w:szCs w:val="22"/>
          <w:lang w:val="el-GR" w:eastAsia="ar-SA"/>
        </w:rPr>
        <w:t>4</w:t>
      </w:r>
    </w:p>
    <w:p w14:paraId="16DE1A29" w14:textId="77777777" w:rsidR="005757CC" w:rsidRPr="00584EB4" w:rsidRDefault="005757CC" w:rsidP="005757CC">
      <w:pPr>
        <w:widowControl w:val="0"/>
        <w:spacing w:after="0" w:line="276" w:lineRule="auto"/>
        <w:ind w:left="284"/>
        <w:rPr>
          <w:rFonts w:ascii="Times New Roman" w:eastAsia="Andale Sans UI" w:hAnsi="Times New Roman" w:cs="Times New Roman"/>
          <w:b/>
          <w:kern w:val="1"/>
          <w:szCs w:val="22"/>
          <w:u w:val="single"/>
          <w:lang w:eastAsia="ar-SA"/>
        </w:rPr>
      </w:pPr>
    </w:p>
    <w:p w14:paraId="619E46B2" w14:textId="77777777" w:rsidR="005757CC" w:rsidRPr="00584EB4" w:rsidRDefault="005757CC" w:rsidP="005757CC">
      <w:pPr>
        <w:widowControl w:val="0"/>
        <w:spacing w:after="0" w:line="276" w:lineRule="auto"/>
        <w:ind w:left="284"/>
        <w:jc w:val="center"/>
        <w:rPr>
          <w:rFonts w:ascii="Times New Roman" w:eastAsia="Andale Sans UI" w:hAnsi="Times New Roman" w:cs="Times New Roman"/>
          <w:b/>
          <w:kern w:val="1"/>
          <w:szCs w:val="22"/>
          <w:u w:val="single"/>
          <w:lang w:eastAsia="ar-SA"/>
        </w:rPr>
      </w:pPr>
    </w:p>
    <w:p w14:paraId="100B1686" w14:textId="77777777" w:rsidR="005757CC" w:rsidRPr="00584EB4" w:rsidRDefault="005757CC" w:rsidP="005757CC">
      <w:pPr>
        <w:widowControl w:val="0"/>
        <w:numPr>
          <w:ilvl w:val="0"/>
          <w:numId w:val="1"/>
        </w:numPr>
        <w:spacing w:after="0" w:line="276" w:lineRule="auto"/>
        <w:ind w:left="284"/>
        <w:jc w:val="center"/>
        <w:rPr>
          <w:rFonts w:ascii="Times New Roman" w:eastAsia="Andale Sans UI" w:hAnsi="Times New Roman" w:cs="Times New Roman"/>
          <w:b/>
          <w:bCs/>
          <w:kern w:val="1"/>
          <w:szCs w:val="22"/>
          <w:lang w:eastAsia="ar-SA"/>
        </w:rPr>
      </w:pPr>
      <w:r w:rsidRPr="00584EB4">
        <w:rPr>
          <w:rFonts w:ascii="Times New Roman" w:eastAsia="Andale Sans UI" w:hAnsi="Times New Roman" w:cs="Times New Roman"/>
          <w:b/>
          <w:bCs/>
          <w:kern w:val="1"/>
          <w:szCs w:val="22"/>
          <w:lang w:eastAsia="ar-SA"/>
        </w:rPr>
        <w:t>ΤΙΜΟΛΟΓΙΟ ΠΡΟΣΦΟΡΑΣ</w:t>
      </w:r>
    </w:p>
    <w:p w14:paraId="146BCFD3" w14:textId="77777777" w:rsidR="005757CC" w:rsidRPr="00584EB4" w:rsidRDefault="005757CC" w:rsidP="005757CC">
      <w:pPr>
        <w:widowControl w:val="0"/>
        <w:spacing w:after="0" w:line="276" w:lineRule="auto"/>
        <w:ind w:left="284"/>
        <w:rPr>
          <w:rFonts w:ascii="Times New Roman" w:eastAsia="SimSun" w:hAnsi="Times New Roman" w:cs="Times New Roman"/>
          <w:spacing w:val="-2"/>
          <w:kern w:val="1"/>
          <w:szCs w:val="22"/>
          <w:lang w:val="el-GR" w:eastAsia="ar-SA" w:bidi="hi-IN"/>
        </w:rPr>
      </w:pPr>
    </w:p>
    <w:p w14:paraId="07108D86" w14:textId="77777777" w:rsidR="005757CC" w:rsidRPr="00584EB4" w:rsidRDefault="005757CC" w:rsidP="005757CC">
      <w:pPr>
        <w:widowControl w:val="0"/>
        <w:spacing w:after="0" w:line="276" w:lineRule="auto"/>
        <w:ind w:left="284"/>
        <w:rPr>
          <w:rFonts w:ascii="Times New Roman" w:eastAsia="SimSun" w:hAnsi="Times New Roman" w:cs="Times New Roman"/>
          <w:b/>
          <w:bCs/>
          <w:kern w:val="1"/>
          <w:szCs w:val="22"/>
          <w:lang w:eastAsia="ar-SA" w:bidi="hi-IN"/>
        </w:rPr>
      </w:pPr>
      <w:r w:rsidRPr="00584EB4">
        <w:rPr>
          <w:rFonts w:ascii="Times New Roman" w:eastAsia="SimSun" w:hAnsi="Times New Roman" w:cs="Times New Roman"/>
          <w:spacing w:val="-2"/>
          <w:kern w:val="1"/>
          <w:szCs w:val="22"/>
          <w:lang w:eastAsia="ar-SA" w:bidi="hi-IN"/>
        </w:rPr>
        <w:t>Για την υπηρεσία: «</w:t>
      </w:r>
      <w:bookmarkStart w:id="1" w:name="_Hlk128122207"/>
      <w:r w:rsidRPr="00584EB4">
        <w:rPr>
          <w:rFonts w:ascii="Times New Roman" w:eastAsia="SimSun" w:hAnsi="Times New Roman" w:cs="Times New Roman"/>
          <w:spacing w:val="-2"/>
          <w:kern w:val="1"/>
          <w:szCs w:val="22"/>
          <w:lang w:val="el-GR" w:eastAsia="ar-SA" w:bidi="hi-IN"/>
        </w:rPr>
        <w:t>Ν</w:t>
      </w:r>
      <w:r w:rsidRPr="00584EB4">
        <w:rPr>
          <w:rFonts w:ascii="Times New Roman" w:eastAsia="SimSun" w:hAnsi="Times New Roman" w:cs="Times New Roman"/>
          <w:spacing w:val="-2"/>
          <w:kern w:val="1"/>
          <w:szCs w:val="22"/>
          <w:lang w:eastAsia="ar-SA" w:bidi="hi-IN"/>
        </w:rPr>
        <w:t xml:space="preserve">αυαγοσωστική κάλυψη πολυσύχναστων </w:t>
      </w:r>
      <w:r w:rsidRPr="00584EB4">
        <w:rPr>
          <w:rFonts w:ascii="Times New Roman" w:eastAsia="SimSun" w:hAnsi="Times New Roman" w:cs="Times New Roman"/>
          <w:spacing w:val="-2"/>
          <w:kern w:val="1"/>
          <w:szCs w:val="22"/>
          <w:lang w:val="el-GR" w:eastAsia="ar-SA" w:bidi="hi-IN"/>
        </w:rPr>
        <w:t>π</w:t>
      </w:r>
      <w:r w:rsidRPr="00584EB4">
        <w:rPr>
          <w:rFonts w:ascii="Times New Roman" w:eastAsia="SimSun" w:hAnsi="Times New Roman" w:cs="Times New Roman"/>
          <w:spacing w:val="-2"/>
          <w:kern w:val="1"/>
          <w:szCs w:val="22"/>
          <w:lang w:eastAsia="ar-SA" w:bidi="hi-IN"/>
        </w:rPr>
        <w:t xml:space="preserve">αραλιών Δήμου </w:t>
      </w:r>
      <w:r w:rsidRPr="00584EB4">
        <w:rPr>
          <w:rFonts w:ascii="Times New Roman" w:eastAsia="SimSun" w:hAnsi="Times New Roman" w:cs="Times New Roman"/>
          <w:spacing w:val="-2"/>
          <w:kern w:val="1"/>
          <w:szCs w:val="22"/>
          <w:lang w:eastAsia="en-US" w:bidi="hi-IN"/>
        </w:rPr>
        <w:t>Πολυγύρου</w:t>
      </w:r>
      <w:r w:rsidRPr="00584EB4">
        <w:rPr>
          <w:rFonts w:ascii="Times New Roman" w:eastAsia="SimSun" w:hAnsi="Times New Roman" w:cs="Times New Roman"/>
          <w:spacing w:val="-2"/>
          <w:kern w:val="1"/>
          <w:szCs w:val="22"/>
          <w:lang w:val="el-GR" w:eastAsia="en-US" w:bidi="hi-IN"/>
        </w:rPr>
        <w:t>» για το έτος 202</w:t>
      </w:r>
      <w:bookmarkEnd w:id="1"/>
      <w:r>
        <w:rPr>
          <w:rFonts w:ascii="Times New Roman" w:eastAsia="SimSun" w:hAnsi="Times New Roman" w:cs="Times New Roman"/>
          <w:spacing w:val="-2"/>
          <w:kern w:val="1"/>
          <w:szCs w:val="22"/>
          <w:lang w:val="el-GR" w:eastAsia="en-US" w:bidi="hi-IN"/>
        </w:rPr>
        <w:t>5 και 2026</w:t>
      </w:r>
      <w:r w:rsidRPr="00584EB4">
        <w:rPr>
          <w:rFonts w:ascii="Times New Roman" w:eastAsia="SimSun" w:hAnsi="Times New Roman" w:cs="Times New Roman"/>
          <w:spacing w:val="-2"/>
          <w:kern w:val="1"/>
          <w:szCs w:val="22"/>
          <w:lang w:eastAsia="ar-SA" w:bidi="hi-IN"/>
        </w:rPr>
        <w:t xml:space="preserve">, όπως ορίζονται από την διακήρυξη συμπεριλαμβανομένων όλων των εργοδοτικών και λοιπών επιβαρύνσεων του προσωπικού συμπεριλαμβανομένων και των επιβαρύνσεων για εργασία κατά το σαββατοκύριακο, όλων των εξόδων για την εκτέλεση του έργου και σύμφωνα με τις απαιτήσεις της Διακήρυξης και της Σ.Υ. και σύμφωνα με την ισχύουσα νομοθεσία και όλων των νόμιμων κρατήσεων. </w:t>
      </w:r>
    </w:p>
    <w:p w14:paraId="2112062E" w14:textId="77777777" w:rsidR="005757CC" w:rsidRPr="00584EB4" w:rsidRDefault="005757CC" w:rsidP="005757CC">
      <w:pPr>
        <w:widowControl w:val="0"/>
        <w:spacing w:after="0" w:line="276" w:lineRule="auto"/>
        <w:ind w:left="284"/>
        <w:jc w:val="left"/>
        <w:rPr>
          <w:rFonts w:ascii="Times New Roman" w:eastAsia="Andale Sans UI" w:hAnsi="Times New Roman" w:cs="Times New Roman"/>
          <w:b/>
          <w:bCs/>
          <w:kern w:val="1"/>
          <w:szCs w:val="22"/>
          <w:lang w:eastAsia="ar-SA"/>
        </w:rPr>
      </w:pPr>
    </w:p>
    <w:p w14:paraId="4B83C48A" w14:textId="77777777" w:rsidR="005757CC" w:rsidRPr="00584EB4" w:rsidRDefault="005757CC" w:rsidP="005757CC">
      <w:pPr>
        <w:widowControl w:val="0"/>
        <w:spacing w:after="0" w:line="276" w:lineRule="auto"/>
        <w:ind w:left="284"/>
        <w:jc w:val="center"/>
        <w:rPr>
          <w:rFonts w:ascii="Times New Roman" w:eastAsia="Andale Sans UI" w:hAnsi="Times New Roman" w:cs="Times New Roman"/>
          <w:b/>
          <w:bCs/>
          <w:kern w:val="1"/>
          <w:szCs w:val="22"/>
          <w:lang w:eastAsia="ar-SA"/>
        </w:rPr>
      </w:pPr>
    </w:p>
    <w:tbl>
      <w:tblPr>
        <w:tblW w:w="10168" w:type="dxa"/>
        <w:tblInd w:w="-176" w:type="dxa"/>
        <w:tblLook w:val="04A0" w:firstRow="1" w:lastRow="0" w:firstColumn="1" w:lastColumn="0" w:noHBand="0" w:noVBand="1"/>
      </w:tblPr>
      <w:tblGrid>
        <w:gridCol w:w="426"/>
        <w:gridCol w:w="3107"/>
        <w:gridCol w:w="1899"/>
        <w:gridCol w:w="1484"/>
        <w:gridCol w:w="1689"/>
        <w:gridCol w:w="1563"/>
      </w:tblGrid>
      <w:tr w:rsidR="005757CC" w:rsidRPr="00584EB4" w14:paraId="0A8F630A" w14:textId="77777777" w:rsidTr="001A5687">
        <w:trPr>
          <w:trHeight w:val="85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7B3F5" w14:textId="77777777" w:rsidR="005757CC" w:rsidRPr="00584EB4" w:rsidRDefault="005757CC" w:rsidP="001A5687">
            <w:pPr>
              <w:suppressAutoHyphens w:val="0"/>
              <w:spacing w:after="0" w:line="276" w:lineRule="auto"/>
              <w:jc w:val="left"/>
              <w:rPr>
                <w:rFonts w:ascii="Times New Roman" w:hAnsi="Times New Roman" w:cs="Times New Roman"/>
                <w:b/>
                <w:bCs/>
                <w:color w:val="000000"/>
                <w:szCs w:val="22"/>
                <w:lang w:val="el-GR" w:eastAsia="el-GR"/>
              </w:rPr>
            </w:pPr>
            <w:r w:rsidRPr="00584EB4">
              <w:rPr>
                <w:rFonts w:ascii="Times New Roman" w:hAnsi="Times New Roman" w:cs="Times New Roman"/>
                <w:b/>
                <w:bCs/>
                <w:color w:val="000000"/>
                <w:szCs w:val="22"/>
                <w:lang w:val="el-GR" w:eastAsia="el-GR"/>
              </w:rPr>
              <w:t> </w:t>
            </w:r>
          </w:p>
        </w:tc>
        <w:tc>
          <w:tcPr>
            <w:tcW w:w="3107" w:type="dxa"/>
            <w:tcBorders>
              <w:top w:val="single" w:sz="4" w:space="0" w:color="000000"/>
              <w:left w:val="nil"/>
              <w:bottom w:val="single" w:sz="4" w:space="0" w:color="000000"/>
              <w:right w:val="single" w:sz="4" w:space="0" w:color="000000"/>
            </w:tcBorders>
            <w:shd w:val="clear" w:color="auto" w:fill="auto"/>
            <w:vAlign w:val="center"/>
            <w:hideMark/>
          </w:tcPr>
          <w:p w14:paraId="3D5F7EF8" w14:textId="77777777" w:rsidR="005757CC" w:rsidRPr="00584EB4" w:rsidRDefault="005757CC" w:rsidP="001A5687">
            <w:pPr>
              <w:suppressAutoHyphens w:val="0"/>
              <w:spacing w:after="0" w:line="276" w:lineRule="auto"/>
              <w:ind w:left="-112"/>
              <w:jc w:val="center"/>
              <w:rPr>
                <w:rFonts w:ascii="Times New Roman" w:hAnsi="Times New Roman" w:cs="Times New Roman"/>
                <w:b/>
                <w:bCs/>
                <w:color w:val="000000"/>
                <w:szCs w:val="22"/>
                <w:lang w:val="el-GR" w:eastAsia="el-GR"/>
              </w:rPr>
            </w:pPr>
            <w:r w:rsidRPr="00584EB4">
              <w:rPr>
                <w:rFonts w:ascii="Times New Roman" w:hAnsi="Times New Roman" w:cs="Times New Roman"/>
                <w:b/>
                <w:bCs/>
                <w:color w:val="000000"/>
                <w:szCs w:val="22"/>
                <w:lang w:val="el-GR" w:eastAsia="el-GR"/>
              </w:rPr>
              <w:t>Περιγραφή</w:t>
            </w:r>
          </w:p>
        </w:tc>
        <w:tc>
          <w:tcPr>
            <w:tcW w:w="1899" w:type="dxa"/>
            <w:tcBorders>
              <w:top w:val="single" w:sz="4" w:space="0" w:color="000000"/>
              <w:left w:val="nil"/>
              <w:bottom w:val="single" w:sz="4" w:space="0" w:color="000000"/>
              <w:right w:val="single" w:sz="4" w:space="0" w:color="000000"/>
            </w:tcBorders>
            <w:shd w:val="clear" w:color="auto" w:fill="auto"/>
            <w:vAlign w:val="center"/>
            <w:hideMark/>
          </w:tcPr>
          <w:p w14:paraId="1396B614" w14:textId="77777777" w:rsidR="005757CC" w:rsidRPr="00584EB4" w:rsidRDefault="005757CC" w:rsidP="001A5687">
            <w:pPr>
              <w:suppressAutoHyphens w:val="0"/>
              <w:spacing w:after="0" w:line="276" w:lineRule="auto"/>
              <w:ind w:left="-98"/>
              <w:jc w:val="center"/>
              <w:rPr>
                <w:rFonts w:ascii="Times New Roman" w:hAnsi="Times New Roman" w:cs="Times New Roman"/>
                <w:b/>
                <w:bCs/>
                <w:color w:val="000000"/>
                <w:szCs w:val="22"/>
                <w:lang w:val="el-GR" w:eastAsia="el-GR"/>
              </w:rPr>
            </w:pPr>
            <w:r w:rsidRPr="00584EB4">
              <w:rPr>
                <w:rFonts w:ascii="Times New Roman" w:hAnsi="Times New Roman" w:cs="Times New Roman"/>
                <w:b/>
                <w:bCs/>
                <w:color w:val="000000"/>
                <w:szCs w:val="22"/>
                <w:lang w:val="el-GR" w:eastAsia="el-GR"/>
              </w:rPr>
              <w:t>Αριθμός Ναυαγοσωστικών βάθρων</w:t>
            </w:r>
          </w:p>
        </w:tc>
        <w:tc>
          <w:tcPr>
            <w:tcW w:w="1484" w:type="dxa"/>
            <w:tcBorders>
              <w:top w:val="single" w:sz="4" w:space="0" w:color="000000"/>
              <w:left w:val="nil"/>
              <w:bottom w:val="single" w:sz="4" w:space="0" w:color="000000"/>
              <w:right w:val="single" w:sz="4" w:space="0" w:color="000000"/>
            </w:tcBorders>
            <w:shd w:val="clear" w:color="auto" w:fill="auto"/>
            <w:vAlign w:val="center"/>
            <w:hideMark/>
          </w:tcPr>
          <w:p w14:paraId="17D3E9C5" w14:textId="77777777" w:rsidR="005757CC" w:rsidRPr="00584EB4" w:rsidRDefault="005757CC" w:rsidP="001A5687">
            <w:pPr>
              <w:suppressAutoHyphens w:val="0"/>
              <w:spacing w:after="0" w:line="276" w:lineRule="auto"/>
              <w:ind w:left="-146" w:right="-138"/>
              <w:jc w:val="center"/>
              <w:rPr>
                <w:rFonts w:ascii="Times New Roman" w:hAnsi="Times New Roman" w:cs="Times New Roman"/>
                <w:b/>
                <w:bCs/>
                <w:color w:val="000000"/>
                <w:szCs w:val="22"/>
                <w:lang w:val="el-GR" w:eastAsia="el-GR"/>
              </w:rPr>
            </w:pPr>
            <w:r w:rsidRPr="00584EB4">
              <w:rPr>
                <w:rFonts w:ascii="Times New Roman" w:hAnsi="Times New Roman" w:cs="Times New Roman"/>
                <w:b/>
                <w:bCs/>
                <w:color w:val="000000"/>
                <w:szCs w:val="22"/>
                <w:lang w:val="el-GR" w:eastAsia="el-GR"/>
              </w:rPr>
              <w:t>Μήνες απασχόλησης</w:t>
            </w:r>
          </w:p>
        </w:tc>
        <w:tc>
          <w:tcPr>
            <w:tcW w:w="1689" w:type="dxa"/>
            <w:tcBorders>
              <w:top w:val="single" w:sz="4" w:space="0" w:color="000000"/>
              <w:left w:val="nil"/>
              <w:bottom w:val="single" w:sz="4" w:space="0" w:color="000000"/>
              <w:right w:val="single" w:sz="4" w:space="0" w:color="000000"/>
            </w:tcBorders>
            <w:shd w:val="clear" w:color="auto" w:fill="auto"/>
            <w:vAlign w:val="center"/>
            <w:hideMark/>
          </w:tcPr>
          <w:p w14:paraId="37BBEF80" w14:textId="77777777" w:rsidR="005757CC" w:rsidRPr="00584EB4" w:rsidRDefault="005757CC" w:rsidP="001A5687">
            <w:pPr>
              <w:suppressAutoHyphens w:val="0"/>
              <w:spacing w:after="0" w:line="276" w:lineRule="auto"/>
              <w:jc w:val="center"/>
              <w:rPr>
                <w:rFonts w:ascii="Times New Roman" w:hAnsi="Times New Roman" w:cs="Times New Roman"/>
                <w:b/>
                <w:bCs/>
                <w:color w:val="000000"/>
                <w:szCs w:val="22"/>
                <w:lang w:val="el-GR" w:eastAsia="el-GR"/>
              </w:rPr>
            </w:pPr>
            <w:r w:rsidRPr="00584EB4">
              <w:rPr>
                <w:rFonts w:ascii="Times New Roman" w:hAnsi="Times New Roman" w:cs="Times New Roman"/>
                <w:b/>
                <w:bCs/>
                <w:color w:val="000000"/>
                <w:szCs w:val="22"/>
                <w:lang w:val="el-GR" w:eastAsia="el-GR"/>
              </w:rPr>
              <w:t>Τιμή μονάδας ανά ναυαγοσωστικό βάθρο και ανά μήνα (€)</w:t>
            </w:r>
          </w:p>
        </w:tc>
        <w:tc>
          <w:tcPr>
            <w:tcW w:w="1563" w:type="dxa"/>
            <w:tcBorders>
              <w:top w:val="single" w:sz="4" w:space="0" w:color="000000"/>
              <w:left w:val="nil"/>
              <w:bottom w:val="single" w:sz="4" w:space="0" w:color="000000"/>
              <w:right w:val="single" w:sz="4" w:space="0" w:color="000000"/>
            </w:tcBorders>
            <w:shd w:val="clear" w:color="auto" w:fill="auto"/>
            <w:vAlign w:val="center"/>
            <w:hideMark/>
          </w:tcPr>
          <w:p w14:paraId="3FDFDF89" w14:textId="77777777" w:rsidR="005757CC" w:rsidRPr="00584EB4" w:rsidRDefault="005757CC" w:rsidP="001A5687">
            <w:pPr>
              <w:suppressAutoHyphens w:val="0"/>
              <w:spacing w:after="0" w:line="276" w:lineRule="auto"/>
              <w:jc w:val="center"/>
              <w:rPr>
                <w:rFonts w:ascii="Times New Roman" w:hAnsi="Times New Roman" w:cs="Times New Roman"/>
                <w:b/>
                <w:bCs/>
                <w:color w:val="000000"/>
                <w:szCs w:val="22"/>
                <w:lang w:val="el-GR" w:eastAsia="el-GR"/>
              </w:rPr>
            </w:pPr>
            <w:r w:rsidRPr="00584EB4">
              <w:rPr>
                <w:rFonts w:ascii="Times New Roman" w:hAnsi="Times New Roman" w:cs="Times New Roman"/>
                <w:b/>
                <w:bCs/>
                <w:color w:val="000000"/>
                <w:szCs w:val="22"/>
                <w:lang w:val="el-GR" w:eastAsia="el-GR"/>
              </w:rPr>
              <w:t>Αξία (€)</w:t>
            </w:r>
          </w:p>
        </w:tc>
      </w:tr>
      <w:tr w:rsidR="005757CC" w:rsidRPr="00584EB4" w14:paraId="197662D2" w14:textId="77777777" w:rsidTr="001A5687">
        <w:trPr>
          <w:trHeight w:val="945"/>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39D7290F" w14:textId="77777777" w:rsidR="005757CC" w:rsidRPr="00584EB4" w:rsidRDefault="005757CC" w:rsidP="001A5687">
            <w:pPr>
              <w:suppressAutoHyphens w:val="0"/>
              <w:spacing w:after="0" w:line="276" w:lineRule="auto"/>
              <w:jc w:val="center"/>
              <w:rPr>
                <w:rFonts w:ascii="Times New Roman" w:hAnsi="Times New Roman" w:cs="Times New Roman"/>
                <w:color w:val="000000"/>
                <w:szCs w:val="22"/>
                <w:lang w:val="el-GR" w:eastAsia="el-GR"/>
              </w:rPr>
            </w:pPr>
            <w:r w:rsidRPr="00584EB4">
              <w:rPr>
                <w:rFonts w:ascii="Times New Roman" w:hAnsi="Times New Roman" w:cs="Times New Roman"/>
                <w:color w:val="000000"/>
                <w:szCs w:val="22"/>
                <w:lang w:val="el-GR" w:eastAsia="el-GR"/>
              </w:rPr>
              <w:t>1</w:t>
            </w:r>
          </w:p>
        </w:tc>
        <w:tc>
          <w:tcPr>
            <w:tcW w:w="3107" w:type="dxa"/>
            <w:tcBorders>
              <w:top w:val="nil"/>
              <w:left w:val="nil"/>
              <w:bottom w:val="single" w:sz="4" w:space="0" w:color="000000"/>
              <w:right w:val="single" w:sz="4" w:space="0" w:color="000000"/>
            </w:tcBorders>
            <w:shd w:val="clear" w:color="auto" w:fill="auto"/>
            <w:vAlign w:val="center"/>
            <w:hideMark/>
          </w:tcPr>
          <w:p w14:paraId="0E4F07A8" w14:textId="77777777" w:rsidR="005757CC" w:rsidRPr="00584EB4" w:rsidRDefault="005757CC" w:rsidP="001A5687">
            <w:pPr>
              <w:suppressAutoHyphens w:val="0"/>
              <w:spacing w:after="0" w:line="276" w:lineRule="auto"/>
              <w:jc w:val="left"/>
              <w:rPr>
                <w:rFonts w:ascii="Times New Roman" w:hAnsi="Times New Roman" w:cs="Times New Roman"/>
                <w:color w:val="000000"/>
                <w:szCs w:val="22"/>
                <w:lang w:val="el-GR" w:eastAsia="el-GR"/>
              </w:rPr>
            </w:pPr>
            <w:r w:rsidRPr="00584EB4">
              <w:rPr>
                <w:rFonts w:ascii="Times New Roman" w:hAnsi="Times New Roman" w:cs="Times New Roman"/>
                <w:color w:val="000000"/>
                <w:szCs w:val="22"/>
                <w:lang w:val="el-GR" w:eastAsia="el-GR"/>
              </w:rPr>
              <w:t>Πολυσύχναστες παραλίες Δήμου Πολυγύρου και Παιδικής Εξοχής Μεταμόρφωσης 202</w:t>
            </w:r>
            <w:r>
              <w:rPr>
                <w:rFonts w:ascii="Times New Roman" w:hAnsi="Times New Roman" w:cs="Times New Roman"/>
                <w:color w:val="000000"/>
                <w:szCs w:val="22"/>
                <w:lang w:val="el-GR" w:eastAsia="el-GR"/>
              </w:rPr>
              <w:t>5 &amp; 2026</w:t>
            </w:r>
          </w:p>
        </w:tc>
        <w:tc>
          <w:tcPr>
            <w:tcW w:w="1899" w:type="dxa"/>
            <w:tcBorders>
              <w:top w:val="nil"/>
              <w:left w:val="nil"/>
              <w:bottom w:val="single" w:sz="4" w:space="0" w:color="000000"/>
              <w:right w:val="single" w:sz="4" w:space="0" w:color="000000"/>
            </w:tcBorders>
            <w:shd w:val="clear" w:color="auto" w:fill="auto"/>
            <w:vAlign w:val="center"/>
            <w:hideMark/>
          </w:tcPr>
          <w:p w14:paraId="08E57E65" w14:textId="77777777" w:rsidR="005757CC" w:rsidRPr="00584EB4" w:rsidRDefault="005757CC" w:rsidP="001A5687">
            <w:pPr>
              <w:suppressAutoHyphens w:val="0"/>
              <w:spacing w:after="0" w:line="276" w:lineRule="auto"/>
              <w:ind w:left="112" w:hanging="112"/>
              <w:jc w:val="center"/>
              <w:rPr>
                <w:rFonts w:ascii="Times New Roman" w:hAnsi="Times New Roman" w:cs="Times New Roman"/>
                <w:color w:val="000000"/>
                <w:szCs w:val="22"/>
                <w:lang w:val="el-GR" w:eastAsia="el-GR"/>
              </w:rPr>
            </w:pPr>
            <w:r w:rsidRPr="00584EB4">
              <w:rPr>
                <w:rFonts w:ascii="Times New Roman" w:hAnsi="Times New Roman" w:cs="Times New Roman"/>
                <w:color w:val="000000"/>
                <w:szCs w:val="22"/>
                <w:lang w:val="el-GR" w:eastAsia="el-GR"/>
              </w:rPr>
              <w:t>6</w:t>
            </w:r>
          </w:p>
        </w:tc>
        <w:tc>
          <w:tcPr>
            <w:tcW w:w="1484" w:type="dxa"/>
            <w:tcBorders>
              <w:top w:val="nil"/>
              <w:left w:val="nil"/>
              <w:bottom w:val="single" w:sz="4" w:space="0" w:color="000000"/>
              <w:right w:val="single" w:sz="4" w:space="0" w:color="000000"/>
            </w:tcBorders>
            <w:shd w:val="clear" w:color="auto" w:fill="auto"/>
            <w:vAlign w:val="center"/>
            <w:hideMark/>
          </w:tcPr>
          <w:p w14:paraId="672E8B4E" w14:textId="77777777" w:rsidR="005757CC" w:rsidRPr="00584EB4" w:rsidRDefault="005757CC" w:rsidP="001A5687">
            <w:pPr>
              <w:suppressAutoHyphens w:val="0"/>
              <w:spacing w:after="0" w:line="276" w:lineRule="auto"/>
              <w:jc w:val="center"/>
              <w:rPr>
                <w:rFonts w:ascii="Times New Roman" w:hAnsi="Times New Roman" w:cs="Times New Roman"/>
                <w:color w:val="000000"/>
                <w:szCs w:val="22"/>
                <w:lang w:val="el-GR" w:eastAsia="el-GR"/>
              </w:rPr>
            </w:pPr>
            <w:r>
              <w:rPr>
                <w:rFonts w:ascii="Times New Roman" w:hAnsi="Times New Roman" w:cs="Times New Roman"/>
                <w:color w:val="000000"/>
                <w:szCs w:val="22"/>
                <w:lang w:val="el-GR" w:eastAsia="el-GR"/>
              </w:rPr>
              <w:t>8</w:t>
            </w:r>
          </w:p>
        </w:tc>
        <w:tc>
          <w:tcPr>
            <w:tcW w:w="1689" w:type="dxa"/>
            <w:tcBorders>
              <w:top w:val="nil"/>
              <w:left w:val="nil"/>
              <w:bottom w:val="single" w:sz="4" w:space="0" w:color="000000"/>
              <w:right w:val="single" w:sz="4" w:space="0" w:color="000000"/>
            </w:tcBorders>
            <w:shd w:val="clear" w:color="auto" w:fill="auto"/>
            <w:vAlign w:val="center"/>
          </w:tcPr>
          <w:p w14:paraId="7FA32C63" w14:textId="77777777" w:rsidR="005757CC" w:rsidRPr="00584EB4" w:rsidRDefault="005757CC" w:rsidP="001A5687">
            <w:pPr>
              <w:suppressAutoHyphens w:val="0"/>
              <w:spacing w:after="0" w:line="276" w:lineRule="auto"/>
              <w:jc w:val="center"/>
              <w:rPr>
                <w:rFonts w:ascii="Times New Roman" w:hAnsi="Times New Roman" w:cs="Times New Roman"/>
                <w:b/>
                <w:bCs/>
                <w:color w:val="000000"/>
                <w:szCs w:val="22"/>
                <w:lang w:val="el-GR" w:eastAsia="el-GR"/>
              </w:rPr>
            </w:pPr>
          </w:p>
        </w:tc>
        <w:tc>
          <w:tcPr>
            <w:tcW w:w="1563" w:type="dxa"/>
            <w:tcBorders>
              <w:top w:val="nil"/>
              <w:left w:val="nil"/>
              <w:bottom w:val="single" w:sz="4" w:space="0" w:color="000000"/>
              <w:right w:val="single" w:sz="4" w:space="0" w:color="000000"/>
            </w:tcBorders>
            <w:shd w:val="clear" w:color="auto" w:fill="auto"/>
            <w:vAlign w:val="center"/>
          </w:tcPr>
          <w:p w14:paraId="31EAD83D" w14:textId="77777777" w:rsidR="005757CC" w:rsidRPr="00584EB4" w:rsidRDefault="005757CC" w:rsidP="001A5687">
            <w:pPr>
              <w:suppressAutoHyphens w:val="0"/>
              <w:spacing w:after="0" w:line="276" w:lineRule="auto"/>
              <w:jc w:val="center"/>
              <w:rPr>
                <w:rFonts w:ascii="Times New Roman" w:hAnsi="Times New Roman" w:cs="Times New Roman"/>
                <w:b/>
                <w:bCs/>
                <w:color w:val="000000"/>
                <w:szCs w:val="22"/>
                <w:lang w:val="el-GR" w:eastAsia="el-GR"/>
              </w:rPr>
            </w:pPr>
          </w:p>
        </w:tc>
      </w:tr>
      <w:tr w:rsidR="005757CC" w:rsidRPr="00584EB4" w14:paraId="575D55C4" w14:textId="77777777" w:rsidTr="001A5687">
        <w:trPr>
          <w:trHeight w:val="315"/>
        </w:trPr>
        <w:tc>
          <w:tcPr>
            <w:tcW w:w="86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9D0C7" w14:textId="77777777" w:rsidR="005757CC" w:rsidRPr="00584EB4" w:rsidRDefault="005757CC" w:rsidP="001A5687">
            <w:pPr>
              <w:suppressAutoHyphens w:val="0"/>
              <w:spacing w:after="0" w:line="276" w:lineRule="auto"/>
              <w:ind w:firstLineChars="200" w:firstLine="442"/>
              <w:jc w:val="right"/>
              <w:rPr>
                <w:rFonts w:ascii="Times New Roman" w:hAnsi="Times New Roman" w:cs="Times New Roman"/>
                <w:b/>
                <w:bCs/>
                <w:color w:val="000000"/>
                <w:szCs w:val="22"/>
                <w:lang w:val="el-GR" w:eastAsia="el-GR"/>
              </w:rPr>
            </w:pPr>
            <w:r>
              <w:rPr>
                <w:rFonts w:ascii="Times New Roman" w:hAnsi="Times New Roman" w:cs="Times New Roman"/>
                <w:b/>
                <w:bCs/>
                <w:color w:val="000000"/>
                <w:szCs w:val="22"/>
                <w:lang w:val="el-GR" w:eastAsia="el-GR"/>
              </w:rPr>
              <w:t>ΣΥΝΟΛΟ</w:t>
            </w:r>
          </w:p>
        </w:tc>
        <w:tc>
          <w:tcPr>
            <w:tcW w:w="1563" w:type="dxa"/>
            <w:tcBorders>
              <w:top w:val="nil"/>
              <w:left w:val="nil"/>
              <w:bottom w:val="single" w:sz="4" w:space="0" w:color="000000"/>
              <w:right w:val="single" w:sz="4" w:space="0" w:color="000000"/>
            </w:tcBorders>
            <w:shd w:val="clear" w:color="auto" w:fill="auto"/>
            <w:vAlign w:val="center"/>
          </w:tcPr>
          <w:p w14:paraId="0C8B4EDE" w14:textId="77777777" w:rsidR="005757CC" w:rsidRPr="00584EB4" w:rsidRDefault="005757CC" w:rsidP="001A5687">
            <w:pPr>
              <w:suppressAutoHyphens w:val="0"/>
              <w:spacing w:after="0" w:line="276" w:lineRule="auto"/>
              <w:jc w:val="center"/>
              <w:rPr>
                <w:rFonts w:ascii="Times New Roman" w:hAnsi="Times New Roman" w:cs="Times New Roman"/>
                <w:b/>
                <w:bCs/>
                <w:color w:val="000000"/>
                <w:szCs w:val="22"/>
                <w:lang w:val="el-GR" w:eastAsia="el-GR"/>
              </w:rPr>
            </w:pPr>
          </w:p>
        </w:tc>
      </w:tr>
      <w:tr w:rsidR="005757CC" w:rsidRPr="00584EB4" w14:paraId="24D0B6E9" w14:textId="77777777" w:rsidTr="001A5687">
        <w:trPr>
          <w:trHeight w:val="315"/>
        </w:trPr>
        <w:tc>
          <w:tcPr>
            <w:tcW w:w="86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B0261B" w14:textId="77777777" w:rsidR="005757CC" w:rsidRPr="00584EB4" w:rsidRDefault="005757CC" w:rsidP="001A5687">
            <w:pPr>
              <w:suppressAutoHyphens w:val="0"/>
              <w:spacing w:after="0" w:line="276" w:lineRule="auto"/>
              <w:ind w:firstLineChars="200" w:firstLine="442"/>
              <w:jc w:val="right"/>
              <w:rPr>
                <w:rFonts w:ascii="Times New Roman" w:hAnsi="Times New Roman" w:cs="Times New Roman"/>
                <w:b/>
                <w:bCs/>
                <w:color w:val="000000"/>
                <w:szCs w:val="22"/>
                <w:lang w:val="el-GR" w:eastAsia="el-GR"/>
              </w:rPr>
            </w:pPr>
            <w:r w:rsidRPr="00584EB4">
              <w:rPr>
                <w:rFonts w:ascii="Times New Roman" w:hAnsi="Times New Roman" w:cs="Times New Roman"/>
                <w:b/>
                <w:bCs/>
                <w:color w:val="000000"/>
                <w:szCs w:val="22"/>
                <w:lang w:val="el-GR" w:eastAsia="el-GR"/>
              </w:rPr>
              <w:t>ΦΠΑ 24%</w:t>
            </w:r>
          </w:p>
        </w:tc>
        <w:tc>
          <w:tcPr>
            <w:tcW w:w="1563" w:type="dxa"/>
            <w:tcBorders>
              <w:top w:val="nil"/>
              <w:left w:val="nil"/>
              <w:bottom w:val="single" w:sz="4" w:space="0" w:color="000000"/>
              <w:right w:val="single" w:sz="4" w:space="0" w:color="000000"/>
            </w:tcBorders>
            <w:shd w:val="clear" w:color="auto" w:fill="auto"/>
            <w:vAlign w:val="center"/>
          </w:tcPr>
          <w:p w14:paraId="2AB2B4D9" w14:textId="77777777" w:rsidR="005757CC" w:rsidRPr="00584EB4" w:rsidRDefault="005757CC" w:rsidP="001A5687">
            <w:pPr>
              <w:suppressAutoHyphens w:val="0"/>
              <w:spacing w:after="0" w:line="276" w:lineRule="auto"/>
              <w:jc w:val="center"/>
              <w:rPr>
                <w:rFonts w:ascii="Times New Roman" w:hAnsi="Times New Roman" w:cs="Times New Roman"/>
                <w:b/>
                <w:bCs/>
                <w:color w:val="000000"/>
                <w:szCs w:val="22"/>
                <w:lang w:val="el-GR" w:eastAsia="el-GR"/>
              </w:rPr>
            </w:pPr>
          </w:p>
        </w:tc>
      </w:tr>
      <w:tr w:rsidR="005757CC" w:rsidRPr="00584EB4" w14:paraId="244E3921" w14:textId="77777777" w:rsidTr="001A5687">
        <w:trPr>
          <w:trHeight w:val="315"/>
        </w:trPr>
        <w:tc>
          <w:tcPr>
            <w:tcW w:w="86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5C675" w14:textId="77777777" w:rsidR="005757CC" w:rsidRPr="00584EB4" w:rsidRDefault="005757CC" w:rsidP="001A5687">
            <w:pPr>
              <w:suppressAutoHyphens w:val="0"/>
              <w:spacing w:after="0" w:line="276" w:lineRule="auto"/>
              <w:ind w:firstLineChars="200" w:firstLine="442"/>
              <w:jc w:val="right"/>
              <w:rPr>
                <w:rFonts w:ascii="Times New Roman" w:hAnsi="Times New Roman" w:cs="Times New Roman"/>
                <w:b/>
                <w:bCs/>
                <w:color w:val="000000"/>
                <w:szCs w:val="22"/>
                <w:lang w:val="el-GR" w:eastAsia="el-GR"/>
              </w:rPr>
            </w:pPr>
            <w:r>
              <w:rPr>
                <w:rFonts w:ascii="Times New Roman" w:hAnsi="Times New Roman" w:cs="Times New Roman"/>
                <w:b/>
                <w:bCs/>
                <w:color w:val="000000"/>
                <w:szCs w:val="22"/>
                <w:lang w:val="el-GR" w:eastAsia="el-GR"/>
              </w:rPr>
              <w:t>ΓΕΝΙΚΟ ΣΥΝΟΛΟ</w:t>
            </w:r>
          </w:p>
        </w:tc>
        <w:tc>
          <w:tcPr>
            <w:tcW w:w="1563" w:type="dxa"/>
            <w:tcBorders>
              <w:top w:val="nil"/>
              <w:left w:val="nil"/>
              <w:bottom w:val="single" w:sz="4" w:space="0" w:color="000000"/>
              <w:right w:val="single" w:sz="4" w:space="0" w:color="000000"/>
            </w:tcBorders>
            <w:shd w:val="clear" w:color="auto" w:fill="auto"/>
            <w:vAlign w:val="center"/>
          </w:tcPr>
          <w:p w14:paraId="569B7116" w14:textId="77777777" w:rsidR="005757CC" w:rsidRPr="00584EB4" w:rsidRDefault="005757CC" w:rsidP="001A5687">
            <w:pPr>
              <w:suppressAutoHyphens w:val="0"/>
              <w:spacing w:after="0" w:line="276" w:lineRule="auto"/>
              <w:jc w:val="center"/>
              <w:rPr>
                <w:rFonts w:ascii="Times New Roman" w:hAnsi="Times New Roman" w:cs="Times New Roman"/>
                <w:b/>
                <w:bCs/>
                <w:color w:val="000000"/>
                <w:szCs w:val="22"/>
                <w:lang w:val="el-GR" w:eastAsia="el-GR"/>
              </w:rPr>
            </w:pPr>
          </w:p>
        </w:tc>
      </w:tr>
    </w:tbl>
    <w:p w14:paraId="67F25C2F" w14:textId="77777777" w:rsidR="005757CC" w:rsidRPr="00584EB4" w:rsidRDefault="005757CC" w:rsidP="005757CC">
      <w:pPr>
        <w:widowControl w:val="0"/>
        <w:spacing w:after="0" w:line="276" w:lineRule="auto"/>
        <w:ind w:left="284"/>
        <w:jc w:val="center"/>
        <w:rPr>
          <w:rFonts w:ascii="Times New Roman" w:eastAsia="Andale Sans UI" w:hAnsi="Times New Roman" w:cs="Times New Roman"/>
          <w:b/>
          <w:bCs/>
          <w:kern w:val="2"/>
          <w:szCs w:val="22"/>
          <w:lang/>
        </w:rPr>
      </w:pPr>
    </w:p>
    <w:p w14:paraId="57C775ED" w14:textId="77777777" w:rsidR="005757CC" w:rsidRPr="00F62329" w:rsidRDefault="005757CC" w:rsidP="005757CC">
      <w:pPr>
        <w:widowControl w:val="0"/>
        <w:spacing w:after="0" w:line="276" w:lineRule="auto"/>
        <w:jc w:val="left"/>
        <w:rPr>
          <w:rFonts w:ascii="Times New Roman" w:eastAsia="Andale Sans UI" w:hAnsi="Times New Roman" w:cs="Times New Roman"/>
          <w:kern w:val="1"/>
          <w:szCs w:val="22"/>
          <w:lang w:val="el-GR" w:eastAsia="ar-SA"/>
        </w:rPr>
      </w:pPr>
      <w:r w:rsidRPr="00584EB4">
        <w:rPr>
          <w:rFonts w:ascii="Times New Roman" w:eastAsia="Andale Sans UI" w:hAnsi="Times New Roman" w:cs="Times New Roman"/>
          <w:kern w:val="1"/>
          <w:szCs w:val="22"/>
          <w:u w:val="single"/>
          <w:lang w:eastAsia="ar-SA"/>
        </w:rPr>
        <w:t>Προσφορά εργασιών  (χωρίς Φ.Π.Α.):</w:t>
      </w:r>
      <w:r w:rsidRPr="00584EB4">
        <w:rPr>
          <w:rFonts w:ascii="Times New Roman" w:eastAsia="Andale Sans UI" w:hAnsi="Times New Roman" w:cs="Times New Roman"/>
          <w:kern w:val="1"/>
          <w:szCs w:val="22"/>
          <w:lang w:eastAsia="ar-SA"/>
        </w:rPr>
        <w:t xml:space="preserve"> (Αριθμητικά) . . . . . . . . …</w:t>
      </w:r>
      <w:r w:rsidRPr="00584EB4">
        <w:rPr>
          <w:rFonts w:ascii="Times New Roman" w:eastAsia="Andale Sans UI" w:hAnsi="Times New Roman" w:cs="Times New Roman"/>
          <w:kern w:val="1"/>
          <w:szCs w:val="22"/>
          <w:lang w:val="el-GR" w:eastAsia="ar-SA"/>
        </w:rPr>
        <w:t>..</w:t>
      </w:r>
      <w:r w:rsidRPr="00584EB4">
        <w:rPr>
          <w:rFonts w:ascii="Times New Roman" w:eastAsia="Andale Sans UI" w:hAnsi="Times New Roman" w:cs="Times New Roman"/>
          <w:kern w:val="1"/>
          <w:szCs w:val="22"/>
          <w:lang w:eastAsia="ar-SA"/>
        </w:rPr>
        <w:t xml:space="preserve"> . . . .  €  &amp; </w:t>
      </w:r>
    </w:p>
    <w:p w14:paraId="1A03F2CC" w14:textId="77777777" w:rsidR="005757CC" w:rsidRPr="00584EB4" w:rsidRDefault="005757CC" w:rsidP="005757CC">
      <w:pPr>
        <w:widowControl w:val="0"/>
        <w:spacing w:after="0" w:line="276" w:lineRule="auto"/>
        <w:jc w:val="left"/>
        <w:rPr>
          <w:rFonts w:ascii="Times New Roman" w:eastAsia="Andale Sans UI" w:hAnsi="Times New Roman" w:cs="Times New Roman"/>
          <w:kern w:val="1"/>
          <w:szCs w:val="22"/>
          <w:lang w:eastAsia="ar-SA"/>
        </w:rPr>
      </w:pPr>
      <w:r w:rsidRPr="00584EB4">
        <w:rPr>
          <w:rFonts w:ascii="Times New Roman" w:eastAsia="Andale Sans UI" w:hAnsi="Times New Roman" w:cs="Times New Roman"/>
          <w:kern w:val="1"/>
          <w:szCs w:val="22"/>
          <w:lang w:eastAsia="ar-SA"/>
        </w:rPr>
        <w:t xml:space="preserve">ολογράφως : . . . . . . </w:t>
      </w:r>
      <w:r w:rsidRPr="00584EB4">
        <w:rPr>
          <w:rFonts w:ascii="Times New Roman" w:eastAsia="Andale Sans UI" w:hAnsi="Times New Roman" w:cs="Times New Roman"/>
          <w:kern w:val="1"/>
          <w:szCs w:val="22"/>
          <w:lang w:val="el-GR" w:eastAsia="ar-SA"/>
        </w:rPr>
        <w:t>……………………………..…………………</w:t>
      </w:r>
      <w:r w:rsidRPr="00584EB4">
        <w:rPr>
          <w:rFonts w:ascii="Times New Roman" w:eastAsia="Andale Sans UI" w:hAnsi="Times New Roman" w:cs="Times New Roman"/>
          <w:kern w:val="1"/>
          <w:szCs w:val="22"/>
          <w:lang w:eastAsia="ar-SA"/>
        </w:rPr>
        <w:t xml:space="preserve">. . . </w:t>
      </w:r>
    </w:p>
    <w:p w14:paraId="24862C97" w14:textId="77777777" w:rsidR="005757CC" w:rsidRPr="00584EB4" w:rsidRDefault="005757CC" w:rsidP="005757CC">
      <w:pPr>
        <w:widowControl w:val="0"/>
        <w:spacing w:after="0" w:line="276" w:lineRule="auto"/>
        <w:jc w:val="left"/>
        <w:rPr>
          <w:rFonts w:ascii="Times New Roman" w:eastAsia="Andale Sans UI" w:hAnsi="Times New Roman" w:cs="Times New Roman"/>
          <w:kern w:val="1"/>
          <w:szCs w:val="22"/>
          <w:lang w:eastAsia="ar-SA"/>
        </w:rPr>
      </w:pPr>
      <w:r w:rsidRPr="00584EB4">
        <w:rPr>
          <w:rFonts w:ascii="Times New Roman" w:eastAsia="Andale Sans UI" w:hAnsi="Times New Roman" w:cs="Times New Roman"/>
          <w:kern w:val="1"/>
          <w:szCs w:val="22"/>
          <w:lang w:eastAsia="ar-SA"/>
        </w:rPr>
        <w:t>Φ.Π.Α. (Αριθμητικά) . . . . …</w:t>
      </w:r>
      <w:r w:rsidRPr="00584EB4">
        <w:rPr>
          <w:rFonts w:ascii="Times New Roman" w:eastAsia="Andale Sans UI" w:hAnsi="Times New Roman" w:cs="Times New Roman"/>
          <w:kern w:val="1"/>
          <w:szCs w:val="22"/>
          <w:lang w:val="el-GR" w:eastAsia="ar-SA"/>
        </w:rPr>
        <w:t>……</w:t>
      </w:r>
      <w:r w:rsidRPr="00584EB4">
        <w:rPr>
          <w:rFonts w:ascii="Times New Roman" w:eastAsia="Andale Sans UI" w:hAnsi="Times New Roman" w:cs="Times New Roman"/>
          <w:kern w:val="1"/>
          <w:szCs w:val="22"/>
          <w:lang w:eastAsia="ar-SA"/>
        </w:rPr>
        <w:t xml:space="preserve"> . . . . . . . €  (&amp; ολογράφως . . . . . </w:t>
      </w:r>
      <w:r w:rsidRPr="00584EB4">
        <w:rPr>
          <w:rFonts w:ascii="Times New Roman" w:eastAsia="Andale Sans UI" w:hAnsi="Times New Roman" w:cs="Times New Roman"/>
          <w:kern w:val="1"/>
          <w:szCs w:val="22"/>
          <w:lang w:val="el-GR" w:eastAsia="ar-SA"/>
        </w:rPr>
        <w:t>……..</w:t>
      </w:r>
      <w:r w:rsidRPr="00584EB4">
        <w:rPr>
          <w:rFonts w:ascii="Times New Roman" w:eastAsia="Andale Sans UI" w:hAnsi="Times New Roman" w:cs="Times New Roman"/>
          <w:kern w:val="1"/>
          <w:szCs w:val="22"/>
          <w:lang w:eastAsia="ar-SA"/>
        </w:rPr>
        <w:t>. . . . . . . . . …</w:t>
      </w:r>
      <w:r w:rsidRPr="00584EB4">
        <w:rPr>
          <w:rFonts w:ascii="Times New Roman" w:eastAsia="Andale Sans UI" w:hAnsi="Times New Roman" w:cs="Times New Roman"/>
          <w:kern w:val="1"/>
          <w:szCs w:val="22"/>
          <w:lang w:val="el-GR" w:eastAsia="ar-SA"/>
        </w:rPr>
        <w:t>…</w:t>
      </w:r>
      <w:r w:rsidRPr="00584EB4">
        <w:rPr>
          <w:rFonts w:ascii="Times New Roman" w:eastAsia="Andale Sans UI" w:hAnsi="Times New Roman" w:cs="Times New Roman"/>
          <w:kern w:val="1"/>
          <w:szCs w:val="22"/>
          <w:lang w:eastAsia="ar-SA"/>
        </w:rPr>
        <w:t xml:space="preserve"> . . . . . . . . . . . . )</w:t>
      </w:r>
    </w:p>
    <w:p w14:paraId="4A696456" w14:textId="77777777" w:rsidR="005757CC" w:rsidRPr="0023465B" w:rsidRDefault="005757CC" w:rsidP="005757CC">
      <w:pPr>
        <w:widowControl w:val="0"/>
        <w:spacing w:after="0" w:line="276" w:lineRule="auto"/>
        <w:jc w:val="left"/>
        <w:rPr>
          <w:rFonts w:ascii="Times New Roman" w:eastAsia="Andale Sans UI" w:hAnsi="Times New Roman" w:cs="Times New Roman"/>
          <w:kern w:val="1"/>
          <w:szCs w:val="22"/>
          <w:lang w:val="el-GR" w:eastAsia="ar-SA"/>
        </w:rPr>
      </w:pPr>
      <w:r w:rsidRPr="00584EB4">
        <w:rPr>
          <w:rFonts w:ascii="Times New Roman" w:eastAsia="Andale Sans UI" w:hAnsi="Times New Roman" w:cs="Times New Roman"/>
          <w:kern w:val="1"/>
          <w:szCs w:val="22"/>
          <w:lang w:eastAsia="ar-SA"/>
        </w:rPr>
        <w:t>Συνολική Προσφορά  (Αριθμητικά)  . . . . . . . . . . …</w:t>
      </w:r>
      <w:r w:rsidRPr="00584EB4">
        <w:rPr>
          <w:rFonts w:ascii="Times New Roman" w:eastAsia="Andale Sans UI" w:hAnsi="Times New Roman" w:cs="Times New Roman"/>
          <w:kern w:val="1"/>
          <w:szCs w:val="22"/>
          <w:lang w:val="el-GR" w:eastAsia="ar-SA"/>
        </w:rPr>
        <w:t>………………</w:t>
      </w:r>
      <w:r w:rsidRPr="00584EB4">
        <w:rPr>
          <w:rFonts w:ascii="Times New Roman" w:eastAsia="Andale Sans UI" w:hAnsi="Times New Roman" w:cs="Times New Roman"/>
          <w:kern w:val="1"/>
          <w:szCs w:val="22"/>
          <w:lang w:eastAsia="ar-SA"/>
        </w:rPr>
        <w:t xml:space="preserve"> . €  (&amp; ολογράφως . . . . . . . . . . . . . . . . . . . . . . . . . . . …</w:t>
      </w:r>
      <w:r w:rsidRPr="00584EB4">
        <w:rPr>
          <w:rFonts w:ascii="Times New Roman" w:eastAsia="Andale Sans UI" w:hAnsi="Times New Roman" w:cs="Times New Roman"/>
          <w:kern w:val="1"/>
          <w:szCs w:val="22"/>
          <w:lang w:val="el-GR" w:eastAsia="ar-SA"/>
        </w:rPr>
        <w:t>……………………………………………..…………..</w:t>
      </w:r>
      <w:r w:rsidRPr="00584EB4">
        <w:rPr>
          <w:rFonts w:ascii="Times New Roman" w:eastAsia="Andale Sans UI" w:hAnsi="Times New Roman" w:cs="Times New Roman"/>
          <w:kern w:val="1"/>
          <w:szCs w:val="22"/>
          <w:lang w:eastAsia="ar-SA"/>
        </w:rPr>
        <w:t xml:space="preserve"> . . . . )</w:t>
      </w:r>
    </w:p>
    <w:p w14:paraId="483B1C05" w14:textId="77777777" w:rsidR="005757CC" w:rsidRDefault="005757CC" w:rsidP="005757CC">
      <w:pPr>
        <w:widowControl w:val="0"/>
        <w:spacing w:after="0" w:line="276" w:lineRule="auto"/>
        <w:ind w:left="284"/>
        <w:jc w:val="left"/>
        <w:rPr>
          <w:rFonts w:ascii="Times New Roman" w:eastAsia="Andale Sans UI" w:hAnsi="Times New Roman" w:cs="Times New Roman"/>
          <w:kern w:val="1"/>
          <w:szCs w:val="22"/>
          <w:lang w:val="el-GR" w:eastAsia="ar-SA"/>
        </w:rPr>
      </w:pPr>
      <w:r w:rsidRPr="00584EB4">
        <w:rPr>
          <w:rFonts w:ascii="Times New Roman" w:eastAsia="Andale Sans UI" w:hAnsi="Times New Roman" w:cs="Times New Roman"/>
          <w:kern w:val="1"/>
          <w:szCs w:val="22"/>
          <w:lang w:eastAsia="ar-SA"/>
        </w:rPr>
        <w:tab/>
      </w:r>
      <w:r w:rsidRPr="00584EB4">
        <w:rPr>
          <w:rFonts w:ascii="Times New Roman" w:eastAsia="Andale Sans UI" w:hAnsi="Times New Roman" w:cs="Times New Roman"/>
          <w:kern w:val="1"/>
          <w:szCs w:val="22"/>
          <w:lang w:eastAsia="ar-SA"/>
        </w:rPr>
        <w:tab/>
      </w:r>
      <w:r w:rsidRPr="00584EB4">
        <w:rPr>
          <w:rFonts w:ascii="Times New Roman" w:eastAsia="Andale Sans UI" w:hAnsi="Times New Roman" w:cs="Times New Roman"/>
          <w:kern w:val="1"/>
          <w:szCs w:val="22"/>
          <w:lang w:eastAsia="ar-SA"/>
        </w:rPr>
        <w:tab/>
      </w:r>
      <w:r w:rsidRPr="00584EB4">
        <w:rPr>
          <w:rFonts w:ascii="Times New Roman" w:eastAsia="Andale Sans UI" w:hAnsi="Times New Roman" w:cs="Times New Roman"/>
          <w:kern w:val="1"/>
          <w:szCs w:val="22"/>
          <w:lang w:eastAsia="ar-SA"/>
        </w:rPr>
        <w:tab/>
      </w:r>
    </w:p>
    <w:p w14:paraId="1EAED16C" w14:textId="77777777" w:rsidR="005757CC" w:rsidRPr="00584EB4" w:rsidRDefault="005757CC" w:rsidP="005757CC">
      <w:pPr>
        <w:widowControl w:val="0"/>
        <w:spacing w:after="0" w:line="276" w:lineRule="auto"/>
        <w:jc w:val="center"/>
        <w:rPr>
          <w:rFonts w:ascii="Times New Roman" w:eastAsia="Andale Sans UI" w:hAnsi="Times New Roman" w:cs="Times New Roman"/>
          <w:kern w:val="1"/>
          <w:szCs w:val="22"/>
          <w:lang w:eastAsia="ar-SA"/>
        </w:rPr>
      </w:pPr>
      <w:r w:rsidRPr="00584EB4">
        <w:rPr>
          <w:rFonts w:ascii="Times New Roman" w:eastAsia="Andale Sans UI" w:hAnsi="Times New Roman" w:cs="Times New Roman"/>
          <w:kern w:val="1"/>
          <w:szCs w:val="22"/>
          <w:lang w:eastAsia="ar-SA"/>
        </w:rPr>
        <w:t>Πολύγυρος,  . . . . . . . . . . . . . . . . . . . . . . .</w:t>
      </w:r>
    </w:p>
    <w:p w14:paraId="33A4DB66" w14:textId="77777777" w:rsidR="005757CC" w:rsidRPr="00584EB4" w:rsidRDefault="005757CC" w:rsidP="005757CC">
      <w:pPr>
        <w:widowControl w:val="0"/>
        <w:spacing w:after="0" w:line="276" w:lineRule="auto"/>
        <w:ind w:left="284"/>
        <w:jc w:val="left"/>
        <w:rPr>
          <w:rFonts w:ascii="Times New Roman" w:hAnsi="Times New Roman" w:cs="Times New Roman"/>
          <w:b/>
          <w:kern w:val="1"/>
          <w:szCs w:val="22"/>
          <w:lang w:eastAsia="ar-SA"/>
        </w:rPr>
      </w:pPr>
    </w:p>
    <w:p w14:paraId="5681B69D" w14:textId="77777777" w:rsidR="005757CC" w:rsidRPr="00584EB4" w:rsidRDefault="005757CC" w:rsidP="005757CC">
      <w:pPr>
        <w:widowControl w:val="0"/>
        <w:spacing w:after="0" w:line="276" w:lineRule="auto"/>
        <w:ind w:left="284"/>
        <w:jc w:val="center"/>
        <w:rPr>
          <w:rFonts w:ascii="Times New Roman" w:eastAsia="Andale Sans UI" w:hAnsi="Times New Roman" w:cs="Times New Roman"/>
          <w:b/>
          <w:kern w:val="1"/>
          <w:szCs w:val="22"/>
          <w:lang w:eastAsia="ar-SA"/>
        </w:rPr>
      </w:pPr>
    </w:p>
    <w:p w14:paraId="494787B7" w14:textId="77777777" w:rsidR="005757CC" w:rsidRPr="00584EB4" w:rsidRDefault="005757CC" w:rsidP="005757CC">
      <w:pPr>
        <w:widowControl w:val="0"/>
        <w:spacing w:after="0" w:line="276" w:lineRule="auto"/>
        <w:ind w:left="284"/>
        <w:jc w:val="center"/>
        <w:rPr>
          <w:rFonts w:ascii="Times New Roman" w:eastAsia="Andale Sans UI" w:hAnsi="Times New Roman" w:cs="Times New Roman"/>
          <w:kern w:val="1"/>
          <w:szCs w:val="22"/>
          <w:lang/>
        </w:rPr>
      </w:pPr>
      <w:r w:rsidRPr="00584EB4">
        <w:rPr>
          <w:rFonts w:ascii="Times New Roman" w:eastAsia="Andale Sans UI" w:hAnsi="Times New Roman" w:cs="Times New Roman"/>
          <w:b/>
          <w:kern w:val="1"/>
          <w:szCs w:val="22"/>
          <w:lang w:eastAsia="ar-SA"/>
        </w:rPr>
        <w:t>Ο ΠΡΟΣΦΕΡΩΝ</w:t>
      </w:r>
    </w:p>
    <w:p w14:paraId="582E59C9" w14:textId="77777777" w:rsidR="005757CC" w:rsidRPr="00584EB4" w:rsidRDefault="005757CC" w:rsidP="005757CC">
      <w:pPr>
        <w:widowControl w:val="0"/>
        <w:spacing w:after="0" w:line="276" w:lineRule="auto"/>
        <w:ind w:left="284"/>
        <w:jc w:val="center"/>
        <w:rPr>
          <w:rFonts w:ascii="Times New Roman" w:eastAsia="SimSun" w:hAnsi="Times New Roman" w:cs="Times New Roman"/>
          <w:i/>
          <w:iCs/>
          <w:kern w:val="1"/>
          <w:szCs w:val="22"/>
          <w:lang w:eastAsia="ar-SA"/>
        </w:rPr>
      </w:pPr>
      <w:r w:rsidRPr="00584EB4">
        <w:rPr>
          <w:rFonts w:ascii="Times New Roman" w:eastAsia="SimSun" w:hAnsi="Times New Roman" w:cs="Times New Roman"/>
          <w:i/>
          <w:iCs/>
          <w:kern w:val="1"/>
          <w:szCs w:val="22"/>
          <w:lang w:eastAsia="ar-SA"/>
        </w:rPr>
        <w:t>(ΣΦΡΑΓΙΔΑ-ΥΠΟΓΡΑΦΗ)</w:t>
      </w:r>
    </w:p>
    <w:p w14:paraId="053759DA" w14:textId="77777777" w:rsidR="005757CC" w:rsidRPr="00584EB4" w:rsidRDefault="005757CC" w:rsidP="005757CC">
      <w:pPr>
        <w:widowControl w:val="0"/>
        <w:spacing w:after="0" w:line="276" w:lineRule="auto"/>
        <w:ind w:left="284"/>
        <w:rPr>
          <w:rFonts w:ascii="Times New Roman" w:eastAsia="Andale Sans UI" w:hAnsi="Times New Roman" w:cs="Times New Roman"/>
          <w:kern w:val="1"/>
          <w:szCs w:val="22"/>
          <w:lang w:eastAsia="ar-SA"/>
        </w:rPr>
      </w:pPr>
    </w:p>
    <w:p w14:paraId="377EADE7" w14:textId="77777777" w:rsidR="005757CC" w:rsidRPr="00584EB4" w:rsidRDefault="005757CC" w:rsidP="005757CC">
      <w:pPr>
        <w:widowControl w:val="0"/>
        <w:spacing w:after="0" w:line="276" w:lineRule="auto"/>
        <w:ind w:left="284"/>
        <w:rPr>
          <w:rFonts w:ascii="Times New Roman" w:eastAsia="Andale Sans UI" w:hAnsi="Times New Roman" w:cs="Times New Roman"/>
          <w:kern w:val="1"/>
          <w:szCs w:val="22"/>
          <w:lang w:eastAsia="ar-SA"/>
        </w:rPr>
      </w:pPr>
    </w:p>
    <w:p w14:paraId="11E2491E" w14:textId="77777777" w:rsidR="005757CC" w:rsidRPr="00584EB4" w:rsidRDefault="005757CC" w:rsidP="005757CC">
      <w:pPr>
        <w:widowControl w:val="0"/>
        <w:spacing w:after="0" w:line="276" w:lineRule="auto"/>
        <w:jc w:val="left"/>
        <w:rPr>
          <w:rFonts w:ascii="Times New Roman" w:eastAsia="Andale Sans UI" w:hAnsi="Times New Roman" w:cs="Times New Roman"/>
          <w:color w:val="000000"/>
          <w:kern w:val="1"/>
          <w:szCs w:val="22"/>
          <w:lang w:eastAsia="ar-SA"/>
        </w:rPr>
      </w:pPr>
      <w:r w:rsidRPr="00584EB4">
        <w:rPr>
          <w:rFonts w:ascii="Times New Roman" w:eastAsia="Andale Sans UI" w:hAnsi="Times New Roman" w:cs="Times New Roman"/>
          <w:color w:val="000000"/>
          <w:kern w:val="1"/>
          <w:szCs w:val="22"/>
          <w:lang w:eastAsia="ar-SA"/>
        </w:rPr>
        <w:t xml:space="preserve">Η τιμή μονάδας ανά </w:t>
      </w:r>
      <w:r w:rsidRPr="00584EB4">
        <w:rPr>
          <w:rFonts w:ascii="Times New Roman" w:eastAsia="Andale Sans UI" w:hAnsi="Times New Roman" w:cs="Times New Roman"/>
          <w:color w:val="000000"/>
          <w:kern w:val="1"/>
          <w:szCs w:val="22"/>
          <w:lang w:val="el-GR" w:eastAsia="ar-SA"/>
        </w:rPr>
        <w:t>βάθρο</w:t>
      </w:r>
      <w:r w:rsidRPr="00584EB4">
        <w:rPr>
          <w:rFonts w:ascii="Times New Roman" w:eastAsia="Andale Sans UI" w:hAnsi="Times New Roman" w:cs="Times New Roman"/>
          <w:color w:val="000000"/>
          <w:kern w:val="1"/>
          <w:szCs w:val="22"/>
          <w:lang w:eastAsia="ar-SA"/>
        </w:rPr>
        <w:t xml:space="preserve"> και ανά μήνα για την </w:t>
      </w:r>
      <w:r w:rsidRPr="0023465B">
        <w:rPr>
          <w:rFonts w:ascii="Times New Roman" w:eastAsia="Andale Sans UI" w:hAnsi="Times New Roman" w:cs="Times New Roman"/>
          <w:b/>
          <w:bCs/>
          <w:color w:val="000000"/>
          <w:kern w:val="1"/>
          <w:szCs w:val="22"/>
          <w:lang w:eastAsia="ar-SA"/>
        </w:rPr>
        <w:t>«</w:t>
      </w:r>
      <w:r w:rsidRPr="00584EB4">
        <w:rPr>
          <w:rFonts w:ascii="Times New Roman" w:eastAsia="Andale Sans UI" w:hAnsi="Times New Roman" w:cs="Times New Roman"/>
          <w:b/>
          <w:bCs/>
          <w:color w:val="000000"/>
          <w:kern w:val="1"/>
          <w:szCs w:val="22"/>
          <w:lang w:eastAsia="ar-SA"/>
        </w:rPr>
        <w:t xml:space="preserve">Ναυαγοσωστική κάλυψη πολυσύχναστων παραλιών Δήμου Πολυγύρου για </w:t>
      </w:r>
      <w:r w:rsidRPr="000F29D7">
        <w:rPr>
          <w:rStyle w:val="fontstyle21"/>
          <w:szCs w:val="22"/>
          <w:lang w:val="el-GR"/>
        </w:rPr>
        <w:t>τ</w:t>
      </w:r>
      <w:r>
        <w:rPr>
          <w:rStyle w:val="fontstyle21"/>
          <w:szCs w:val="22"/>
          <w:lang w:val="el-GR"/>
        </w:rPr>
        <w:t>α</w:t>
      </w:r>
      <w:r w:rsidRPr="000F29D7">
        <w:rPr>
          <w:rStyle w:val="fontstyle21"/>
          <w:szCs w:val="22"/>
          <w:lang w:val="el-GR"/>
        </w:rPr>
        <w:t xml:space="preserve"> έτ</w:t>
      </w:r>
      <w:r>
        <w:rPr>
          <w:rStyle w:val="fontstyle21"/>
          <w:szCs w:val="22"/>
          <w:lang w:val="el-GR"/>
        </w:rPr>
        <w:t>η</w:t>
      </w:r>
      <w:r w:rsidRPr="000F29D7">
        <w:rPr>
          <w:rStyle w:val="fontstyle21"/>
          <w:szCs w:val="22"/>
          <w:lang w:val="el-GR"/>
        </w:rPr>
        <w:t xml:space="preserve"> 202</w:t>
      </w:r>
      <w:r>
        <w:rPr>
          <w:rStyle w:val="fontstyle21"/>
          <w:szCs w:val="22"/>
          <w:lang w:val="el-GR"/>
        </w:rPr>
        <w:t>5 &amp; 2026</w:t>
      </w:r>
      <w:r w:rsidRPr="0023465B">
        <w:rPr>
          <w:rFonts w:ascii="Times New Roman" w:eastAsia="Andale Sans UI" w:hAnsi="Times New Roman" w:cs="Times New Roman"/>
          <w:b/>
          <w:bCs/>
          <w:color w:val="000000"/>
          <w:kern w:val="1"/>
          <w:szCs w:val="22"/>
          <w:lang w:eastAsia="ar-SA"/>
        </w:rPr>
        <w:t>»</w:t>
      </w:r>
      <w:r w:rsidRPr="00584EB4">
        <w:rPr>
          <w:rFonts w:ascii="Times New Roman" w:eastAsia="Andale Sans UI" w:hAnsi="Times New Roman" w:cs="Times New Roman"/>
          <w:color w:val="000000"/>
          <w:kern w:val="1"/>
          <w:szCs w:val="22"/>
          <w:lang w:eastAsia="ar-SA"/>
        </w:rPr>
        <w:t>, περιλαμβάνει:</w:t>
      </w:r>
    </w:p>
    <w:p w14:paraId="311BC157" w14:textId="77777777" w:rsidR="005757CC" w:rsidRPr="00584EB4" w:rsidRDefault="005757CC" w:rsidP="005757CC">
      <w:pPr>
        <w:widowControl w:val="0"/>
        <w:spacing w:after="0" w:line="276" w:lineRule="auto"/>
        <w:ind w:left="284"/>
        <w:jc w:val="left"/>
        <w:rPr>
          <w:rFonts w:ascii="Times New Roman" w:eastAsia="Andale Sans UI" w:hAnsi="Times New Roman" w:cs="Times New Roman"/>
          <w:kern w:val="1"/>
          <w:szCs w:val="22"/>
          <w:lang w:val="el-GR" w:eastAsia="ar-SA"/>
        </w:rPr>
      </w:pPr>
      <w:r w:rsidRPr="00584EB4">
        <w:rPr>
          <w:rFonts w:ascii="Times New Roman" w:eastAsia="Andale Sans UI" w:hAnsi="Times New Roman" w:cs="Times New Roman"/>
          <w:color w:val="000000"/>
          <w:kern w:val="1"/>
          <w:szCs w:val="22"/>
          <w:lang w:eastAsia="ar-SA"/>
        </w:rPr>
        <w:br/>
        <w:t>α) τη χρήση του μηχανολογικού εξοπλισμού,</w:t>
      </w:r>
      <w:r w:rsidRPr="00584EB4">
        <w:rPr>
          <w:rFonts w:ascii="Times New Roman" w:eastAsia="Andale Sans UI" w:hAnsi="Times New Roman" w:cs="Times New Roman"/>
          <w:color w:val="000000"/>
          <w:kern w:val="1"/>
          <w:szCs w:val="22"/>
          <w:lang w:eastAsia="ar-SA"/>
        </w:rPr>
        <w:br/>
      </w:r>
      <w:r w:rsidRPr="00584EB4">
        <w:rPr>
          <w:rFonts w:ascii="Times New Roman" w:eastAsia="Andale Sans UI" w:hAnsi="Times New Roman" w:cs="Times New Roman"/>
          <w:b/>
          <w:bCs/>
          <w:color w:val="000000"/>
          <w:kern w:val="1"/>
          <w:szCs w:val="22"/>
          <w:lang w:eastAsia="ar-SA"/>
        </w:rPr>
        <w:t xml:space="preserve">– </w:t>
      </w:r>
      <w:r w:rsidRPr="00584EB4">
        <w:rPr>
          <w:rFonts w:ascii="Times New Roman" w:eastAsia="Andale Sans UI" w:hAnsi="Times New Roman" w:cs="Times New Roman"/>
          <w:color w:val="000000"/>
          <w:kern w:val="1"/>
          <w:szCs w:val="22"/>
          <w:lang w:eastAsia="ar-SA"/>
        </w:rPr>
        <w:t>Την διάθεση του συνόλου του απαιτούμενου εξοπλισμού.</w:t>
      </w:r>
      <w:r w:rsidRPr="00584EB4">
        <w:rPr>
          <w:rFonts w:ascii="Times New Roman" w:eastAsia="Andale Sans UI" w:hAnsi="Times New Roman" w:cs="Times New Roman"/>
          <w:color w:val="000000"/>
          <w:kern w:val="1"/>
          <w:szCs w:val="22"/>
          <w:lang w:eastAsia="ar-SA"/>
        </w:rPr>
        <w:br/>
      </w:r>
      <w:r w:rsidRPr="00584EB4">
        <w:rPr>
          <w:rFonts w:ascii="Times New Roman" w:eastAsia="Andale Sans UI" w:hAnsi="Times New Roman" w:cs="Times New Roman"/>
          <w:b/>
          <w:bCs/>
          <w:color w:val="000000"/>
          <w:kern w:val="1"/>
          <w:szCs w:val="22"/>
          <w:lang w:eastAsia="ar-SA"/>
        </w:rPr>
        <w:t xml:space="preserve">– </w:t>
      </w:r>
      <w:r w:rsidRPr="00584EB4">
        <w:rPr>
          <w:rFonts w:ascii="Times New Roman" w:eastAsia="Andale Sans UI" w:hAnsi="Times New Roman" w:cs="Times New Roman"/>
          <w:color w:val="000000"/>
          <w:kern w:val="1"/>
          <w:szCs w:val="22"/>
          <w:lang w:eastAsia="ar-SA"/>
        </w:rPr>
        <w:t>Το τακτικό service και συντήρηση του απασχολούμενου εξοπλισμού για την διασφάλιση της</w:t>
      </w:r>
      <w:r w:rsidRPr="00584EB4">
        <w:rPr>
          <w:rFonts w:ascii="Times New Roman" w:eastAsia="Andale Sans UI" w:hAnsi="Times New Roman" w:cs="Times New Roman"/>
          <w:color w:val="000000"/>
          <w:kern w:val="1"/>
          <w:szCs w:val="22"/>
          <w:lang w:eastAsia="ar-SA"/>
        </w:rPr>
        <w:br/>
        <w:t>άψογης λειτουργίας του.</w:t>
      </w:r>
      <w:r w:rsidRPr="00584EB4">
        <w:rPr>
          <w:rFonts w:ascii="Times New Roman" w:eastAsia="Andale Sans UI" w:hAnsi="Times New Roman" w:cs="Times New Roman"/>
          <w:color w:val="000000"/>
          <w:kern w:val="1"/>
          <w:szCs w:val="22"/>
          <w:lang w:eastAsia="ar-SA"/>
        </w:rPr>
        <w:br/>
      </w:r>
      <w:r w:rsidRPr="00584EB4">
        <w:rPr>
          <w:rFonts w:ascii="Times New Roman" w:eastAsia="Andale Sans UI" w:hAnsi="Times New Roman" w:cs="Times New Roman"/>
          <w:b/>
          <w:bCs/>
          <w:color w:val="000000"/>
          <w:kern w:val="1"/>
          <w:szCs w:val="22"/>
          <w:lang w:eastAsia="ar-SA"/>
        </w:rPr>
        <w:t xml:space="preserve">– </w:t>
      </w:r>
      <w:r w:rsidRPr="00584EB4">
        <w:rPr>
          <w:rFonts w:ascii="Times New Roman" w:eastAsia="Andale Sans UI" w:hAnsi="Times New Roman" w:cs="Times New Roman"/>
          <w:color w:val="000000"/>
          <w:kern w:val="1"/>
          <w:szCs w:val="22"/>
          <w:lang w:eastAsia="ar-SA"/>
        </w:rPr>
        <w:t>Τα άμεσα έξοδα λειτουργίας και κίνησης του εξοπλισμού του (καύσιμα, λιπαντικά,</w:t>
      </w:r>
      <w:r w:rsidRPr="00584EB4">
        <w:rPr>
          <w:rFonts w:ascii="Times New Roman" w:eastAsia="Andale Sans UI" w:hAnsi="Times New Roman" w:cs="Times New Roman"/>
          <w:color w:val="000000"/>
          <w:kern w:val="1"/>
          <w:szCs w:val="22"/>
          <w:lang w:eastAsia="ar-SA"/>
        </w:rPr>
        <w:br/>
        <w:t>συντήρηση κ.λ.π.)</w:t>
      </w:r>
      <w:r w:rsidRPr="00584EB4">
        <w:rPr>
          <w:rFonts w:ascii="Times New Roman" w:eastAsia="Andale Sans UI" w:hAnsi="Times New Roman" w:cs="Times New Roman"/>
          <w:color w:val="000000"/>
          <w:kern w:val="1"/>
          <w:szCs w:val="22"/>
          <w:lang w:eastAsia="ar-SA"/>
        </w:rPr>
        <w:br/>
      </w:r>
      <w:r w:rsidRPr="00584EB4">
        <w:rPr>
          <w:rFonts w:ascii="Times New Roman" w:eastAsia="Andale Sans UI" w:hAnsi="Times New Roman" w:cs="Times New Roman"/>
          <w:b/>
          <w:bCs/>
          <w:color w:val="000000"/>
          <w:kern w:val="1"/>
          <w:szCs w:val="22"/>
          <w:lang w:eastAsia="ar-SA"/>
        </w:rPr>
        <w:t xml:space="preserve">– </w:t>
      </w:r>
      <w:r w:rsidRPr="00584EB4">
        <w:rPr>
          <w:rFonts w:ascii="Times New Roman" w:eastAsia="Andale Sans UI" w:hAnsi="Times New Roman" w:cs="Times New Roman"/>
          <w:color w:val="000000"/>
          <w:kern w:val="1"/>
          <w:szCs w:val="22"/>
          <w:lang w:eastAsia="ar-SA"/>
        </w:rPr>
        <w:t>Την ασφαλιστική κάλυψη του απασχολούμενου εξοπλισμού καθώς και διάφορα συναφή τέλη</w:t>
      </w:r>
      <w:r w:rsidRPr="00584EB4">
        <w:rPr>
          <w:rFonts w:ascii="Times New Roman" w:eastAsia="Andale Sans UI" w:hAnsi="Times New Roman" w:cs="Times New Roman"/>
          <w:color w:val="000000"/>
          <w:kern w:val="1"/>
          <w:szCs w:val="22"/>
          <w:lang w:eastAsia="ar-SA"/>
        </w:rPr>
        <w:br/>
        <w:t>και φόροι.</w:t>
      </w:r>
      <w:r w:rsidRPr="00584EB4">
        <w:rPr>
          <w:rFonts w:ascii="Times New Roman" w:eastAsia="Andale Sans UI" w:hAnsi="Times New Roman" w:cs="Times New Roman"/>
          <w:color w:val="000000"/>
          <w:kern w:val="1"/>
          <w:szCs w:val="22"/>
          <w:lang w:eastAsia="ar-SA"/>
        </w:rPr>
        <w:br/>
        <w:t>β) το απαιτούμενο προσωπικό,</w:t>
      </w:r>
      <w:r w:rsidRPr="00584EB4">
        <w:rPr>
          <w:rFonts w:ascii="Times New Roman" w:eastAsia="Andale Sans UI" w:hAnsi="Times New Roman" w:cs="Times New Roman"/>
          <w:color w:val="000000"/>
          <w:kern w:val="1"/>
          <w:szCs w:val="22"/>
          <w:lang w:eastAsia="ar-SA"/>
        </w:rPr>
        <w:br/>
      </w:r>
      <w:r w:rsidRPr="00584EB4">
        <w:rPr>
          <w:rFonts w:ascii="Times New Roman" w:eastAsia="Andale Sans UI" w:hAnsi="Times New Roman" w:cs="Times New Roman"/>
          <w:b/>
          <w:bCs/>
          <w:color w:val="000000"/>
          <w:kern w:val="1"/>
          <w:szCs w:val="22"/>
          <w:lang w:eastAsia="ar-SA"/>
        </w:rPr>
        <w:t xml:space="preserve">– </w:t>
      </w:r>
      <w:r w:rsidRPr="00584EB4">
        <w:rPr>
          <w:rFonts w:ascii="Times New Roman" w:eastAsia="Andale Sans UI" w:hAnsi="Times New Roman" w:cs="Times New Roman"/>
          <w:color w:val="000000"/>
          <w:kern w:val="1"/>
          <w:szCs w:val="22"/>
          <w:lang w:eastAsia="ar-SA"/>
        </w:rPr>
        <w:t>Την αμοιβή του άμεσα απασχολούμενου προσωπικού (μισθοδοσία και εργοδοτικές εισφορές</w:t>
      </w:r>
      <w:r w:rsidRPr="00584EB4">
        <w:rPr>
          <w:rFonts w:ascii="Times New Roman" w:eastAsia="Andale Sans UI" w:hAnsi="Times New Roman" w:cs="Times New Roman"/>
          <w:color w:val="000000"/>
          <w:kern w:val="1"/>
          <w:szCs w:val="22"/>
          <w:lang w:eastAsia="ar-SA"/>
        </w:rPr>
        <w:br/>
        <w:t>των οδηγών, χειριστών και βοηθητικού προσωπικού) και λοιπά συναφή έξοδα με την</w:t>
      </w:r>
      <w:r w:rsidRPr="00584EB4">
        <w:rPr>
          <w:rFonts w:ascii="Times New Roman" w:eastAsia="Andale Sans UI" w:hAnsi="Times New Roman" w:cs="Times New Roman"/>
          <w:color w:val="000000"/>
          <w:kern w:val="1"/>
          <w:szCs w:val="22"/>
          <w:lang w:eastAsia="ar-SA"/>
        </w:rPr>
        <w:br/>
        <w:t>απασχόλησή του.</w:t>
      </w:r>
      <w:r w:rsidRPr="00584EB4">
        <w:rPr>
          <w:rFonts w:ascii="Times New Roman" w:eastAsia="Andale Sans UI" w:hAnsi="Times New Roman" w:cs="Times New Roman"/>
          <w:kern w:val="1"/>
          <w:szCs w:val="22"/>
          <w:lang w:eastAsia="ar-SA"/>
        </w:rPr>
        <w:tab/>
      </w:r>
    </w:p>
    <w:p w14:paraId="42701D05" w14:textId="77777777" w:rsidR="00FB69E5" w:rsidRPr="005757CC" w:rsidRDefault="00FB69E5">
      <w:pPr>
        <w:rPr>
          <w:lang w:val="el-GR"/>
        </w:rPr>
      </w:pPr>
    </w:p>
    <w:sectPr w:rsidR="00FB69E5" w:rsidRPr="005757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ndale Sans UI">
    <w:altName w:val="Calibr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F5162"/>
    <w:multiLevelType w:val="hybridMultilevel"/>
    <w:tmpl w:val="2CFAC386"/>
    <w:lvl w:ilvl="0" w:tplc="0408000F">
      <w:start w:val="4"/>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76346042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7CC"/>
    <w:rsid w:val="003653FD"/>
    <w:rsid w:val="005757CC"/>
    <w:rsid w:val="00776BC0"/>
    <w:rsid w:val="007A17BB"/>
    <w:rsid w:val="00A54B91"/>
    <w:rsid w:val="00A64234"/>
    <w:rsid w:val="00DE2B01"/>
    <w:rsid w:val="00FB69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FBF25F"/>
  <w15:chartTrackingRefBased/>
  <w15:docId w15:val="{D8A74376-CA1C-490D-AE1E-1B97134F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7CC"/>
    <w:pPr>
      <w:suppressAutoHyphens/>
      <w:spacing w:after="120" w:line="240" w:lineRule="auto"/>
      <w:jc w:val="both"/>
    </w:pPr>
    <w:rPr>
      <w:rFonts w:ascii="Calibri" w:eastAsia="Times New Roman" w:hAnsi="Calibri" w:cs="Calibri"/>
      <w:kern w:val="0"/>
      <w:szCs w:val="24"/>
      <w:lang w:val="en-GB" w:eastAsia="zh-CN"/>
      <w14:ligatures w14:val="none"/>
    </w:rPr>
  </w:style>
  <w:style w:type="paragraph" w:styleId="1">
    <w:name w:val="heading 1"/>
    <w:basedOn w:val="a"/>
    <w:next w:val="a"/>
    <w:link w:val="1Char"/>
    <w:uiPriority w:val="9"/>
    <w:qFormat/>
    <w:rsid w:val="005757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Char"/>
    <w:qFormat/>
    <w:rsid w:val="005757CC"/>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Times New Roman"/>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5757CC"/>
    <w:rPr>
      <w:rFonts w:ascii="Arial" w:eastAsia="Times New Roman" w:hAnsi="Arial" w:cs="Times New Roman"/>
      <w:b/>
      <w:color w:val="002060"/>
      <w:kern w:val="0"/>
      <w:sz w:val="24"/>
      <w:lang w:val="en-GB" w:eastAsia="zh-CN"/>
      <w14:ligatures w14:val="none"/>
    </w:rPr>
  </w:style>
  <w:style w:type="character" w:customStyle="1" w:styleId="fontstyle21">
    <w:name w:val="fontstyle21"/>
    <w:rsid w:val="005757CC"/>
    <w:rPr>
      <w:rFonts w:ascii="Times New Roman" w:hAnsi="Times New Roman" w:cs="Times New Roman" w:hint="default"/>
      <w:b/>
      <w:bCs/>
      <w:i w:val="0"/>
      <w:iCs w:val="0"/>
      <w:color w:val="000000"/>
      <w:sz w:val="24"/>
      <w:szCs w:val="24"/>
    </w:rPr>
  </w:style>
  <w:style w:type="character" w:customStyle="1" w:styleId="1Char">
    <w:name w:val="Επικεφαλίδα 1 Char"/>
    <w:basedOn w:val="a0"/>
    <w:link w:val="1"/>
    <w:uiPriority w:val="9"/>
    <w:rsid w:val="005757CC"/>
    <w:rPr>
      <w:rFonts w:asciiTheme="majorHAnsi" w:eastAsiaTheme="majorEastAsia" w:hAnsiTheme="majorHAnsi" w:cstheme="majorBidi"/>
      <w:color w:val="2F5496" w:themeColor="accent1" w:themeShade="BF"/>
      <w:kern w:val="0"/>
      <w:sz w:val="32"/>
      <w:szCs w:val="32"/>
      <w:lang w:val="en-GB"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1858</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KATERTZI</dc:creator>
  <cp:keywords/>
  <dc:description/>
  <cp:lastModifiedBy>KATERTZI</cp:lastModifiedBy>
  <cp:revision>1</cp:revision>
  <dcterms:created xsi:type="dcterms:W3CDTF">2025-01-02T18:01:00Z</dcterms:created>
  <dcterms:modified xsi:type="dcterms:W3CDTF">2025-01-02T18:01:00Z</dcterms:modified>
</cp:coreProperties>
</file>