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DDDA" w14:textId="71857BAC" w:rsidR="00614EAA" w:rsidRDefault="00B23DD3">
      <w:pPr>
        <w:pStyle w:val="3"/>
        <w:jc w:val="left"/>
        <w:rPr>
          <w:b w:val="0"/>
          <w:sz w:val="16"/>
        </w:rPr>
      </w:pPr>
      <w:r>
        <w:rPr>
          <w:b w:val="0"/>
          <w:noProof/>
          <w:sz w:val="16"/>
        </w:rPr>
        <mc:AlternateContent>
          <mc:Choice Requires="wps">
            <w:drawing>
              <wp:anchor distT="0" distB="0" distL="114300" distR="114300" simplePos="0" relativeHeight="251657728" behindDoc="0" locked="0" layoutInCell="0" allowOverlap="1" wp14:anchorId="27707ED4" wp14:editId="05C85585">
                <wp:simplePos x="0" y="0"/>
                <wp:positionH relativeFrom="column">
                  <wp:posOffset>-228600</wp:posOffset>
                </wp:positionH>
                <wp:positionV relativeFrom="paragraph">
                  <wp:posOffset>-753745</wp:posOffset>
                </wp:positionV>
                <wp:extent cx="6972300" cy="9829800"/>
                <wp:effectExtent l="6985" t="10795" r="12065" b="8255"/>
                <wp:wrapNone/>
                <wp:docPr id="3286151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B686"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o:allowincell="f" filled="f"/>
            </w:pict>
          </mc:Fallback>
        </mc:AlternateContent>
      </w:r>
      <w:r w:rsidR="00965AC9">
        <w:rPr>
          <w:b w:val="0"/>
          <w:sz w:val="16"/>
        </w:rPr>
        <w:t xml:space="preserve">  </w:t>
      </w:r>
      <w:r w:rsidR="00614EAA">
        <w:rPr>
          <w:b w:val="0"/>
          <w:sz w:val="16"/>
        </w:rPr>
        <w:t>ΠΑΡΑΡΤΗΜΑ Ι</w:t>
      </w:r>
    </w:p>
    <w:p w14:paraId="4F33DCDF" w14:textId="77777777" w:rsidR="00614EAA" w:rsidRDefault="00614EAA">
      <w:pPr>
        <w:pStyle w:val="3"/>
      </w:pPr>
      <w:r>
        <w:t>ΥΠΕΥΘΥΝΗ ΔΗΛΩΣΗ</w:t>
      </w:r>
    </w:p>
    <w:p w14:paraId="74CADD4A" w14:textId="5B4A256A" w:rsidR="00614EAA" w:rsidRPr="00B23DD3" w:rsidRDefault="00614EAA" w:rsidP="00B23DD3">
      <w:pPr>
        <w:pStyle w:val="3"/>
        <w:rPr>
          <w:sz w:val="24"/>
          <w:vertAlign w:val="superscript"/>
        </w:rPr>
      </w:pPr>
      <w:r>
        <w:t xml:space="preserve"> </w:t>
      </w:r>
      <w:r>
        <w:rPr>
          <w:sz w:val="24"/>
          <w:vertAlign w:val="superscript"/>
        </w:rPr>
        <w:t>(άρθρο 8 Ν.1599/1986)</w:t>
      </w:r>
    </w:p>
    <w:p w14:paraId="259851ED" w14:textId="77777777" w:rsidR="00614EAA" w:rsidRDefault="00614EAA">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DDBCE8F" w14:textId="77777777" w:rsidR="00614EAA" w:rsidRDefault="00614EAA">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614EAA" w14:paraId="10B35ACC" w14:textId="77777777">
        <w:trPr>
          <w:gridAfter w:val="1"/>
          <w:wAfter w:w="6" w:type="dxa"/>
          <w:cantSplit/>
          <w:trHeight w:val="415"/>
        </w:trPr>
        <w:tc>
          <w:tcPr>
            <w:tcW w:w="1368" w:type="dxa"/>
          </w:tcPr>
          <w:p w14:paraId="448FE97D" w14:textId="77777777" w:rsidR="00614EAA" w:rsidRDefault="00614EAA">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4"/>
            <w:vAlign w:val="center"/>
          </w:tcPr>
          <w:p w14:paraId="5FFD3A53" w14:textId="77777777" w:rsidR="00614EAA" w:rsidRPr="002D1042" w:rsidRDefault="002D1042" w:rsidP="00034E8C">
            <w:pPr>
              <w:spacing w:before="240"/>
              <w:ind w:right="-6878"/>
              <w:rPr>
                <w:rFonts w:ascii="Arial" w:hAnsi="Arial"/>
                <w:sz w:val="20"/>
                <w:szCs w:val="20"/>
              </w:rPr>
            </w:pPr>
            <w:r>
              <w:rPr>
                <w:rFonts w:ascii="Arial" w:hAnsi="Arial"/>
                <w:sz w:val="20"/>
                <w:szCs w:val="20"/>
              </w:rPr>
              <w:t>ΔΗΜΟ ΠΟΛΥΓΥΡΟΥ ΠΑΙΔΙΚΗ ΕΞΟΧΗ ΜΕΤΑΜΟΡΦΩΣΗΣ</w:t>
            </w:r>
          </w:p>
        </w:tc>
      </w:tr>
      <w:tr w:rsidR="00614EAA" w14:paraId="093678A7" w14:textId="77777777">
        <w:trPr>
          <w:gridAfter w:val="1"/>
          <w:wAfter w:w="6" w:type="dxa"/>
          <w:cantSplit/>
          <w:trHeight w:val="415"/>
        </w:trPr>
        <w:tc>
          <w:tcPr>
            <w:tcW w:w="1368" w:type="dxa"/>
          </w:tcPr>
          <w:p w14:paraId="4BAEF304" w14:textId="77777777" w:rsidR="00614EAA" w:rsidRDefault="00614EAA">
            <w:pPr>
              <w:spacing w:before="240"/>
              <w:ind w:right="-6878"/>
              <w:rPr>
                <w:rFonts w:ascii="Arial" w:hAnsi="Arial"/>
                <w:sz w:val="16"/>
              </w:rPr>
            </w:pPr>
            <w:r>
              <w:rPr>
                <w:rFonts w:ascii="Arial" w:hAnsi="Arial"/>
                <w:sz w:val="16"/>
              </w:rPr>
              <w:t>Ο – Η Όνομα:</w:t>
            </w:r>
          </w:p>
        </w:tc>
        <w:tc>
          <w:tcPr>
            <w:tcW w:w="3749" w:type="dxa"/>
            <w:gridSpan w:val="5"/>
          </w:tcPr>
          <w:p w14:paraId="11ADAF0E" w14:textId="77777777" w:rsidR="00614EAA" w:rsidRDefault="00614EAA">
            <w:pPr>
              <w:spacing w:before="240"/>
              <w:ind w:right="-6878"/>
              <w:rPr>
                <w:rFonts w:ascii="Arial" w:hAnsi="Arial"/>
                <w:sz w:val="16"/>
              </w:rPr>
            </w:pPr>
          </w:p>
        </w:tc>
        <w:tc>
          <w:tcPr>
            <w:tcW w:w="1080" w:type="dxa"/>
            <w:gridSpan w:val="3"/>
          </w:tcPr>
          <w:p w14:paraId="4F217451" w14:textId="77777777" w:rsidR="00614EAA" w:rsidRDefault="00614EAA">
            <w:pPr>
              <w:spacing w:before="240"/>
              <w:ind w:right="-6878"/>
              <w:rPr>
                <w:rFonts w:ascii="Arial" w:hAnsi="Arial"/>
                <w:sz w:val="16"/>
              </w:rPr>
            </w:pPr>
            <w:r>
              <w:rPr>
                <w:rFonts w:ascii="Arial" w:hAnsi="Arial"/>
                <w:sz w:val="16"/>
              </w:rPr>
              <w:t>Επώνυμο:</w:t>
            </w:r>
          </w:p>
        </w:tc>
        <w:tc>
          <w:tcPr>
            <w:tcW w:w="4171" w:type="dxa"/>
            <w:gridSpan w:val="6"/>
          </w:tcPr>
          <w:p w14:paraId="51782529" w14:textId="77777777" w:rsidR="00614EAA" w:rsidRDefault="00614EAA">
            <w:pPr>
              <w:spacing w:before="240"/>
              <w:ind w:right="-6878"/>
              <w:rPr>
                <w:rFonts w:ascii="Arial" w:hAnsi="Arial"/>
                <w:sz w:val="16"/>
              </w:rPr>
            </w:pPr>
          </w:p>
        </w:tc>
      </w:tr>
      <w:tr w:rsidR="00614EAA" w14:paraId="7BF59266" w14:textId="77777777">
        <w:trPr>
          <w:gridAfter w:val="1"/>
          <w:wAfter w:w="6" w:type="dxa"/>
          <w:cantSplit/>
          <w:trHeight w:val="99"/>
        </w:trPr>
        <w:tc>
          <w:tcPr>
            <w:tcW w:w="2448" w:type="dxa"/>
            <w:gridSpan w:val="4"/>
          </w:tcPr>
          <w:p w14:paraId="09BF6195" w14:textId="77777777" w:rsidR="00614EAA" w:rsidRDefault="00614EAA">
            <w:pPr>
              <w:spacing w:before="240"/>
              <w:rPr>
                <w:rFonts w:ascii="Arial" w:hAnsi="Arial"/>
                <w:sz w:val="16"/>
              </w:rPr>
            </w:pPr>
            <w:r>
              <w:rPr>
                <w:rFonts w:ascii="Arial" w:hAnsi="Arial"/>
                <w:sz w:val="16"/>
              </w:rPr>
              <w:t xml:space="preserve">Όνομα και Επώνυμο Πατέρα: </w:t>
            </w:r>
          </w:p>
        </w:tc>
        <w:tc>
          <w:tcPr>
            <w:tcW w:w="7920" w:type="dxa"/>
            <w:gridSpan w:val="11"/>
          </w:tcPr>
          <w:p w14:paraId="0E0F4C7A" w14:textId="77777777" w:rsidR="00614EAA" w:rsidRDefault="00614EAA">
            <w:pPr>
              <w:spacing w:before="240"/>
              <w:rPr>
                <w:rFonts w:ascii="Arial" w:hAnsi="Arial"/>
                <w:sz w:val="16"/>
              </w:rPr>
            </w:pPr>
          </w:p>
        </w:tc>
      </w:tr>
      <w:tr w:rsidR="00614EAA" w14:paraId="6043C3BA" w14:textId="77777777">
        <w:trPr>
          <w:gridAfter w:val="1"/>
          <w:wAfter w:w="6" w:type="dxa"/>
          <w:cantSplit/>
          <w:trHeight w:val="99"/>
        </w:trPr>
        <w:tc>
          <w:tcPr>
            <w:tcW w:w="2448" w:type="dxa"/>
            <w:gridSpan w:val="4"/>
          </w:tcPr>
          <w:p w14:paraId="16FE4818" w14:textId="77777777" w:rsidR="00614EAA" w:rsidRDefault="00614EAA">
            <w:pPr>
              <w:spacing w:before="240"/>
              <w:rPr>
                <w:rFonts w:ascii="Arial" w:hAnsi="Arial"/>
                <w:sz w:val="16"/>
              </w:rPr>
            </w:pPr>
            <w:r>
              <w:rPr>
                <w:rFonts w:ascii="Arial" w:hAnsi="Arial"/>
                <w:sz w:val="16"/>
              </w:rPr>
              <w:t>Όνομα και Επώνυμο Μητέρας:</w:t>
            </w:r>
          </w:p>
        </w:tc>
        <w:tc>
          <w:tcPr>
            <w:tcW w:w="7920" w:type="dxa"/>
            <w:gridSpan w:val="11"/>
          </w:tcPr>
          <w:p w14:paraId="34209012" w14:textId="77777777" w:rsidR="00614EAA" w:rsidRDefault="00614EAA">
            <w:pPr>
              <w:spacing w:before="240"/>
              <w:rPr>
                <w:rFonts w:ascii="Arial" w:hAnsi="Arial"/>
                <w:sz w:val="16"/>
              </w:rPr>
            </w:pPr>
          </w:p>
        </w:tc>
      </w:tr>
      <w:tr w:rsidR="00614EAA" w14:paraId="2E8C3EC9" w14:textId="77777777">
        <w:trPr>
          <w:gridAfter w:val="1"/>
          <w:wAfter w:w="6" w:type="dxa"/>
          <w:cantSplit/>
        </w:trPr>
        <w:tc>
          <w:tcPr>
            <w:tcW w:w="2448" w:type="dxa"/>
            <w:gridSpan w:val="4"/>
          </w:tcPr>
          <w:p w14:paraId="22B89176" w14:textId="77777777" w:rsidR="00614EAA" w:rsidRDefault="00614EAA">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1"/>
          </w:tcPr>
          <w:p w14:paraId="1DB11C02" w14:textId="77777777" w:rsidR="00614EAA" w:rsidRDefault="00614EAA">
            <w:pPr>
              <w:spacing w:before="240"/>
              <w:ind w:right="-2332"/>
              <w:rPr>
                <w:rFonts w:ascii="Arial" w:hAnsi="Arial"/>
                <w:sz w:val="16"/>
              </w:rPr>
            </w:pPr>
          </w:p>
        </w:tc>
      </w:tr>
      <w:tr w:rsidR="00614EAA" w14:paraId="523C6AE7"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551787D" w14:textId="77777777" w:rsidR="00614EAA" w:rsidRDefault="00614EAA">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883A96" w14:textId="77777777" w:rsidR="00614EAA" w:rsidRDefault="00614EAA">
            <w:pPr>
              <w:spacing w:before="240"/>
              <w:rPr>
                <w:rFonts w:ascii="Arial" w:hAnsi="Arial"/>
                <w:sz w:val="16"/>
              </w:rPr>
            </w:pPr>
          </w:p>
        </w:tc>
      </w:tr>
      <w:tr w:rsidR="00614EAA" w14:paraId="1A1DE2C6" w14:textId="77777777">
        <w:trPr>
          <w:gridAfter w:val="1"/>
          <w:wAfter w:w="6" w:type="dxa"/>
          <w:cantSplit/>
        </w:trPr>
        <w:tc>
          <w:tcPr>
            <w:tcW w:w="2448" w:type="dxa"/>
            <w:gridSpan w:val="4"/>
          </w:tcPr>
          <w:p w14:paraId="72DDF4A9" w14:textId="77777777" w:rsidR="00614EAA" w:rsidRDefault="00614EAA">
            <w:pPr>
              <w:spacing w:before="240"/>
              <w:rPr>
                <w:rFonts w:ascii="Arial" w:hAnsi="Arial"/>
                <w:sz w:val="16"/>
              </w:rPr>
            </w:pPr>
            <w:r>
              <w:rPr>
                <w:rFonts w:ascii="Arial" w:hAnsi="Arial"/>
                <w:sz w:val="16"/>
              </w:rPr>
              <w:t>Αριθμός Δελτίου Ταυτότητας:</w:t>
            </w:r>
          </w:p>
        </w:tc>
        <w:tc>
          <w:tcPr>
            <w:tcW w:w="3029" w:type="dxa"/>
            <w:gridSpan w:val="3"/>
          </w:tcPr>
          <w:p w14:paraId="47FFE1F1" w14:textId="77777777" w:rsidR="00614EAA" w:rsidRDefault="00614EAA">
            <w:pPr>
              <w:spacing w:before="240"/>
              <w:rPr>
                <w:rFonts w:ascii="Arial" w:hAnsi="Arial"/>
                <w:sz w:val="16"/>
              </w:rPr>
            </w:pPr>
          </w:p>
        </w:tc>
        <w:tc>
          <w:tcPr>
            <w:tcW w:w="720" w:type="dxa"/>
            <w:gridSpan w:val="2"/>
          </w:tcPr>
          <w:p w14:paraId="3E8BBFC8" w14:textId="77777777" w:rsidR="00614EAA" w:rsidRDefault="00614EAA">
            <w:pPr>
              <w:spacing w:before="240"/>
              <w:rPr>
                <w:rFonts w:ascii="Arial" w:hAnsi="Arial"/>
                <w:sz w:val="16"/>
              </w:rPr>
            </w:pPr>
            <w:r>
              <w:rPr>
                <w:rFonts w:ascii="Arial" w:hAnsi="Arial"/>
                <w:sz w:val="16"/>
              </w:rPr>
              <w:t>Τηλ:</w:t>
            </w:r>
          </w:p>
        </w:tc>
        <w:tc>
          <w:tcPr>
            <w:tcW w:w="4171" w:type="dxa"/>
            <w:gridSpan w:val="6"/>
          </w:tcPr>
          <w:p w14:paraId="12491E58" w14:textId="77777777" w:rsidR="00614EAA" w:rsidRDefault="00614EAA">
            <w:pPr>
              <w:spacing w:before="240"/>
              <w:rPr>
                <w:rFonts w:ascii="Arial" w:hAnsi="Arial"/>
                <w:sz w:val="16"/>
              </w:rPr>
            </w:pPr>
          </w:p>
        </w:tc>
      </w:tr>
      <w:tr w:rsidR="00614EAA" w14:paraId="26ABDFD8" w14:textId="77777777">
        <w:trPr>
          <w:gridAfter w:val="1"/>
          <w:wAfter w:w="6" w:type="dxa"/>
          <w:cantSplit/>
        </w:trPr>
        <w:tc>
          <w:tcPr>
            <w:tcW w:w="1697" w:type="dxa"/>
            <w:gridSpan w:val="2"/>
          </w:tcPr>
          <w:p w14:paraId="07918061" w14:textId="77777777" w:rsidR="00614EAA" w:rsidRDefault="00614EAA">
            <w:pPr>
              <w:spacing w:before="240"/>
              <w:rPr>
                <w:rFonts w:ascii="Arial" w:hAnsi="Arial"/>
                <w:sz w:val="16"/>
              </w:rPr>
            </w:pPr>
            <w:r>
              <w:rPr>
                <w:rFonts w:ascii="Arial" w:hAnsi="Arial"/>
                <w:sz w:val="16"/>
              </w:rPr>
              <w:t>Τόπος Κατοικίας:</w:t>
            </w:r>
          </w:p>
        </w:tc>
        <w:tc>
          <w:tcPr>
            <w:tcW w:w="2700" w:type="dxa"/>
            <w:gridSpan w:val="3"/>
          </w:tcPr>
          <w:p w14:paraId="73F6B06C" w14:textId="77777777" w:rsidR="00614EAA" w:rsidRDefault="00614EAA">
            <w:pPr>
              <w:spacing w:before="240"/>
              <w:rPr>
                <w:rFonts w:ascii="Arial" w:hAnsi="Arial"/>
                <w:sz w:val="16"/>
              </w:rPr>
            </w:pPr>
          </w:p>
        </w:tc>
        <w:tc>
          <w:tcPr>
            <w:tcW w:w="720" w:type="dxa"/>
          </w:tcPr>
          <w:p w14:paraId="59DB1F5C" w14:textId="77777777" w:rsidR="00614EAA" w:rsidRDefault="00614EAA">
            <w:pPr>
              <w:spacing w:before="240"/>
              <w:rPr>
                <w:rFonts w:ascii="Arial" w:hAnsi="Arial"/>
                <w:sz w:val="16"/>
              </w:rPr>
            </w:pPr>
            <w:r>
              <w:rPr>
                <w:rFonts w:ascii="Arial" w:hAnsi="Arial"/>
                <w:sz w:val="16"/>
              </w:rPr>
              <w:t>Οδός:</w:t>
            </w:r>
          </w:p>
        </w:tc>
        <w:tc>
          <w:tcPr>
            <w:tcW w:w="2160" w:type="dxa"/>
            <w:gridSpan w:val="5"/>
          </w:tcPr>
          <w:p w14:paraId="464EFDA3" w14:textId="77777777" w:rsidR="00614EAA" w:rsidRDefault="00614EAA">
            <w:pPr>
              <w:spacing w:before="240"/>
              <w:rPr>
                <w:rFonts w:ascii="Arial" w:hAnsi="Arial"/>
                <w:sz w:val="16"/>
              </w:rPr>
            </w:pPr>
          </w:p>
        </w:tc>
        <w:tc>
          <w:tcPr>
            <w:tcW w:w="720" w:type="dxa"/>
          </w:tcPr>
          <w:p w14:paraId="5F6541A9" w14:textId="77777777" w:rsidR="00614EAA" w:rsidRDefault="00614EAA">
            <w:pPr>
              <w:spacing w:before="240"/>
              <w:rPr>
                <w:rFonts w:ascii="Arial" w:hAnsi="Arial"/>
                <w:sz w:val="16"/>
              </w:rPr>
            </w:pPr>
            <w:r>
              <w:rPr>
                <w:rFonts w:ascii="Arial" w:hAnsi="Arial"/>
                <w:sz w:val="16"/>
              </w:rPr>
              <w:t>Αριθ:</w:t>
            </w:r>
          </w:p>
        </w:tc>
        <w:tc>
          <w:tcPr>
            <w:tcW w:w="540" w:type="dxa"/>
          </w:tcPr>
          <w:p w14:paraId="4A94DC5E" w14:textId="77777777" w:rsidR="00614EAA" w:rsidRDefault="00614EAA">
            <w:pPr>
              <w:spacing w:before="240"/>
              <w:rPr>
                <w:rFonts w:ascii="Arial" w:hAnsi="Arial"/>
                <w:sz w:val="16"/>
              </w:rPr>
            </w:pPr>
          </w:p>
        </w:tc>
        <w:tc>
          <w:tcPr>
            <w:tcW w:w="540" w:type="dxa"/>
          </w:tcPr>
          <w:p w14:paraId="4BD6D22C" w14:textId="77777777" w:rsidR="00614EAA" w:rsidRDefault="00614EAA">
            <w:pPr>
              <w:spacing w:before="240"/>
              <w:rPr>
                <w:rFonts w:ascii="Arial" w:hAnsi="Arial"/>
                <w:sz w:val="16"/>
              </w:rPr>
            </w:pPr>
            <w:r>
              <w:rPr>
                <w:rFonts w:ascii="Arial" w:hAnsi="Arial"/>
                <w:sz w:val="16"/>
              </w:rPr>
              <w:t>ΤΚ:</w:t>
            </w:r>
          </w:p>
        </w:tc>
        <w:tc>
          <w:tcPr>
            <w:tcW w:w="1291" w:type="dxa"/>
          </w:tcPr>
          <w:p w14:paraId="0B49BB87" w14:textId="77777777" w:rsidR="00614EAA" w:rsidRDefault="00614EAA">
            <w:pPr>
              <w:spacing w:before="240"/>
              <w:rPr>
                <w:rFonts w:ascii="Arial" w:hAnsi="Arial"/>
                <w:sz w:val="16"/>
              </w:rPr>
            </w:pPr>
          </w:p>
        </w:tc>
      </w:tr>
      <w:tr w:rsidR="00614EAA" w14:paraId="1033FF06" w14:textId="77777777">
        <w:trPr>
          <w:cantSplit/>
          <w:trHeight w:val="520"/>
        </w:trPr>
        <w:tc>
          <w:tcPr>
            <w:tcW w:w="2355" w:type="dxa"/>
            <w:gridSpan w:val="3"/>
            <w:vAlign w:val="bottom"/>
          </w:tcPr>
          <w:p w14:paraId="2AB724FB" w14:textId="77777777" w:rsidR="00614EAA" w:rsidRDefault="00614EAA">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5"/>
            <w:vAlign w:val="bottom"/>
          </w:tcPr>
          <w:p w14:paraId="4F127DE9" w14:textId="77777777" w:rsidR="00614EAA" w:rsidRDefault="00614EAA">
            <w:pPr>
              <w:spacing w:before="240"/>
              <w:rPr>
                <w:rFonts w:ascii="Arial" w:hAnsi="Arial"/>
                <w:sz w:val="16"/>
              </w:rPr>
            </w:pPr>
          </w:p>
        </w:tc>
        <w:tc>
          <w:tcPr>
            <w:tcW w:w="1440" w:type="dxa"/>
            <w:gridSpan w:val="2"/>
            <w:vAlign w:val="bottom"/>
          </w:tcPr>
          <w:p w14:paraId="13752D7D" w14:textId="77777777" w:rsidR="00614EAA" w:rsidRDefault="00614EAA">
            <w:pPr>
              <w:rPr>
                <w:rFonts w:ascii="Arial" w:hAnsi="Arial"/>
                <w:sz w:val="16"/>
              </w:rPr>
            </w:pPr>
            <w:r>
              <w:rPr>
                <w:rFonts w:ascii="Arial" w:hAnsi="Arial"/>
                <w:sz w:val="16"/>
              </w:rPr>
              <w:t>Δ/νση Ηλεκτρ. Ταχυδρομείου</w:t>
            </w:r>
          </w:p>
          <w:p w14:paraId="115EBFB9" w14:textId="77777777" w:rsidR="00614EAA" w:rsidRDefault="00614EAA">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14:paraId="7AEDCF3B" w14:textId="77777777" w:rsidR="00614EAA" w:rsidRDefault="00614EAA">
            <w:pPr>
              <w:spacing w:before="240"/>
              <w:rPr>
                <w:rFonts w:ascii="Arial" w:hAnsi="Arial"/>
                <w:sz w:val="16"/>
              </w:rPr>
            </w:pPr>
          </w:p>
        </w:tc>
      </w:tr>
    </w:tbl>
    <w:p w14:paraId="38A5395B" w14:textId="77777777" w:rsidR="00614EAA" w:rsidRDefault="00614EAA">
      <w:pPr>
        <w:sectPr w:rsidR="00614EAA">
          <w:headerReference w:type="default" r:id="rId7"/>
          <w:pgSz w:w="11906" w:h="16838" w:code="9"/>
          <w:pgMar w:top="1440" w:right="851" w:bottom="1440" w:left="85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614EAA" w14:paraId="6EAB2A38" w14:textId="77777777">
        <w:tc>
          <w:tcPr>
            <w:tcW w:w="10420" w:type="dxa"/>
            <w:tcBorders>
              <w:top w:val="nil"/>
              <w:left w:val="nil"/>
              <w:bottom w:val="nil"/>
              <w:right w:val="nil"/>
            </w:tcBorders>
          </w:tcPr>
          <w:p w14:paraId="35962C94" w14:textId="77777777" w:rsidR="00614EAA" w:rsidRDefault="00614EAA">
            <w:pPr>
              <w:ind w:right="124"/>
              <w:rPr>
                <w:rFonts w:ascii="Arial" w:hAnsi="Arial"/>
                <w:sz w:val="18"/>
              </w:rPr>
            </w:pPr>
          </w:p>
          <w:p w14:paraId="5D38FF68" w14:textId="77777777" w:rsidR="00614EAA" w:rsidRDefault="00614EAA">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614EAA" w14:paraId="700BE6A1" w14:textId="77777777">
        <w:tc>
          <w:tcPr>
            <w:tcW w:w="10420" w:type="dxa"/>
            <w:tcBorders>
              <w:top w:val="nil"/>
              <w:left w:val="nil"/>
              <w:bottom w:val="dashed" w:sz="4" w:space="0" w:color="auto"/>
              <w:right w:val="nil"/>
            </w:tcBorders>
          </w:tcPr>
          <w:p w14:paraId="377FA6B2" w14:textId="77777777" w:rsidR="00614EAA" w:rsidRDefault="008F00A2" w:rsidP="009F5F69">
            <w:pPr>
              <w:spacing w:before="60"/>
              <w:ind w:right="125"/>
              <w:jc w:val="both"/>
              <w:rPr>
                <w:rFonts w:ascii="Arial" w:hAnsi="Arial"/>
                <w:sz w:val="20"/>
              </w:rPr>
            </w:pPr>
            <w:r>
              <w:rPr>
                <w:rFonts w:ascii="Arial" w:hAnsi="Arial"/>
                <w:sz w:val="20"/>
              </w:rPr>
              <w:t>α) δεν έχω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παραβίαση καθήκοντος καθ ’υποτροπή συκοφαντική δυσφήμηση, καθώς και για οποιοδήποτε έγκλημα κατά της γενετήσιας ελευθερίας ή οικονομικής εκμετάλλευσης της γενετήσιας ζωής,</w:t>
            </w:r>
          </w:p>
          <w:p w14:paraId="372ADA59" w14:textId="3BFCE061" w:rsidR="008F00A2" w:rsidRDefault="008F00A2" w:rsidP="009F5F69">
            <w:pPr>
              <w:spacing w:before="60"/>
              <w:ind w:right="125"/>
              <w:jc w:val="both"/>
              <w:rPr>
                <w:rFonts w:ascii="Arial" w:hAnsi="Arial"/>
                <w:sz w:val="20"/>
              </w:rPr>
            </w:pPr>
            <w:r>
              <w:rPr>
                <w:rFonts w:ascii="Arial" w:hAnsi="Arial"/>
                <w:sz w:val="20"/>
              </w:rPr>
              <w:t>β)</w:t>
            </w:r>
            <w:r w:rsidR="003C3E0A">
              <w:rPr>
                <w:rFonts w:ascii="Arial" w:hAnsi="Arial"/>
                <w:sz w:val="20"/>
              </w:rPr>
              <w:t xml:space="preserve"> </w:t>
            </w:r>
            <w:r>
              <w:rPr>
                <w:rFonts w:ascii="Arial" w:hAnsi="Arial"/>
                <w:sz w:val="20"/>
              </w:rPr>
              <w:t>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14:paraId="0B6493CD" w14:textId="77777777" w:rsidR="003C3E0A" w:rsidRDefault="008F00A2" w:rsidP="009F5F69">
            <w:pPr>
              <w:spacing w:before="60"/>
              <w:ind w:right="125"/>
              <w:jc w:val="both"/>
              <w:rPr>
                <w:rFonts w:ascii="Arial" w:hAnsi="Arial"/>
                <w:sz w:val="20"/>
              </w:rPr>
            </w:pPr>
            <w:r>
              <w:rPr>
                <w:rFonts w:ascii="Arial" w:hAnsi="Arial"/>
                <w:sz w:val="20"/>
              </w:rPr>
              <w:t>γ)</w:t>
            </w:r>
            <w:r w:rsidR="003C3E0A">
              <w:rPr>
                <w:rFonts w:ascii="Arial" w:hAnsi="Arial"/>
                <w:sz w:val="20"/>
              </w:rPr>
              <w:t xml:space="preserve"> </w:t>
            </w:r>
            <w:r>
              <w:rPr>
                <w:rFonts w:ascii="Arial" w:hAnsi="Arial"/>
                <w:sz w:val="20"/>
              </w:rPr>
              <w:t>δεν έχω, λόγω καταδίκης, στερηθεί τα πολιτικά μου δικαιώματα και για όσο χρόνο διαρκεί η στέρηση αυτή</w:t>
            </w:r>
            <w:r w:rsidR="003C3E0A">
              <w:rPr>
                <w:rFonts w:ascii="Arial" w:hAnsi="Arial"/>
                <w:sz w:val="20"/>
              </w:rPr>
              <w:t>.</w:t>
            </w:r>
          </w:p>
          <w:p w14:paraId="195AA7EE" w14:textId="77777777" w:rsidR="008F00A2" w:rsidRDefault="003C3E0A" w:rsidP="009F5F69">
            <w:pPr>
              <w:spacing w:before="60"/>
              <w:ind w:right="125"/>
              <w:jc w:val="both"/>
              <w:rPr>
                <w:rFonts w:ascii="Arial" w:hAnsi="Arial"/>
                <w:sz w:val="20"/>
              </w:rPr>
            </w:pPr>
            <w:r>
              <w:rPr>
                <w:rFonts w:ascii="Arial" w:hAnsi="Arial"/>
                <w:sz w:val="20"/>
              </w:rPr>
              <w:t xml:space="preserve">δ) </w:t>
            </w:r>
            <w:r w:rsidR="008F00A2">
              <w:rPr>
                <w:rFonts w:ascii="Arial" w:hAnsi="Arial"/>
                <w:sz w:val="20"/>
              </w:rPr>
              <w:t xml:space="preserve">δεν τελώ υπό </w:t>
            </w:r>
            <w:r>
              <w:rPr>
                <w:rFonts w:ascii="Arial" w:hAnsi="Arial"/>
                <w:sz w:val="20"/>
              </w:rPr>
              <w:t xml:space="preserve">στερητική </w:t>
            </w:r>
            <w:r w:rsidR="008F00A2">
              <w:rPr>
                <w:rFonts w:ascii="Arial" w:hAnsi="Arial"/>
                <w:sz w:val="20"/>
              </w:rPr>
              <w:t>δικαστική συμπαράσταση</w:t>
            </w:r>
            <w:r w:rsidR="00B23DD3">
              <w:rPr>
                <w:rFonts w:ascii="Arial" w:hAnsi="Arial"/>
                <w:sz w:val="20"/>
              </w:rPr>
              <w:t xml:space="preserve"> ( πλήρη ή μερική), υπό επικουρική δικαστική συμπαράσταση (πλήρη ή μερική) και υπό τις δύο αυτές καταστάσεις</w:t>
            </w:r>
          </w:p>
          <w:p w14:paraId="02076074" w14:textId="7311789B" w:rsidR="00B23DD3" w:rsidRDefault="00B23DD3" w:rsidP="009F5F69">
            <w:pPr>
              <w:spacing w:before="60"/>
              <w:ind w:right="125"/>
              <w:jc w:val="both"/>
              <w:rPr>
                <w:rFonts w:ascii="Arial" w:hAnsi="Arial"/>
                <w:sz w:val="20"/>
              </w:rPr>
            </w:pPr>
            <w:r>
              <w:rPr>
                <w:rFonts w:ascii="Arial" w:hAnsi="Arial"/>
                <w:sz w:val="20"/>
              </w:rPr>
              <w:t xml:space="preserve">ε) δεν έχω απολυθεί από θέση </w:t>
            </w:r>
            <w:r>
              <w:rPr>
                <w:rFonts w:cstheme="minorHAnsi"/>
              </w:rPr>
              <w:t>δημόσιας</w:t>
            </w:r>
            <w:r>
              <w:rPr>
                <w:rFonts w:cstheme="minorHAnsi"/>
                <w:spacing w:val="-7"/>
              </w:rPr>
              <w:t xml:space="preserve"> </w:t>
            </w:r>
            <w:r>
              <w:rPr>
                <w:rFonts w:cstheme="minorHAnsi"/>
              </w:rPr>
              <w:t>υπηρεσίας</w:t>
            </w:r>
            <w:r>
              <w:rPr>
                <w:rFonts w:cstheme="minorHAnsi"/>
                <w:spacing w:val="-5"/>
              </w:rPr>
              <w:t xml:space="preserve"> </w:t>
            </w:r>
            <w:r>
              <w:rPr>
                <w:rFonts w:cstheme="minorHAnsi"/>
              </w:rPr>
              <w:t>ή</w:t>
            </w:r>
            <w:r>
              <w:rPr>
                <w:rFonts w:cstheme="minorHAnsi"/>
                <w:spacing w:val="-9"/>
              </w:rPr>
              <w:t xml:space="preserve"> </w:t>
            </w:r>
            <w:r>
              <w:rPr>
                <w:rFonts w:cstheme="minorHAnsi"/>
              </w:rPr>
              <w:t>Ο.Τ.Α.</w:t>
            </w:r>
            <w:r>
              <w:rPr>
                <w:rFonts w:cstheme="minorHAnsi"/>
                <w:spacing w:val="-6"/>
              </w:rPr>
              <w:t xml:space="preserve"> </w:t>
            </w:r>
            <w:r>
              <w:rPr>
                <w:rFonts w:cstheme="minorHAnsi"/>
              </w:rPr>
              <w:t>ή</w:t>
            </w:r>
            <w:r>
              <w:rPr>
                <w:rFonts w:cstheme="minorHAnsi"/>
                <w:spacing w:val="-6"/>
              </w:rPr>
              <w:t xml:space="preserve"> </w:t>
            </w:r>
            <w:r>
              <w:rPr>
                <w:rFonts w:cstheme="minorHAnsi"/>
              </w:rPr>
              <w:t>άλλου</w:t>
            </w:r>
            <w:r>
              <w:rPr>
                <w:rFonts w:cstheme="minorHAnsi"/>
                <w:spacing w:val="-7"/>
              </w:rPr>
              <w:t xml:space="preserve"> </w:t>
            </w:r>
            <w:r>
              <w:rPr>
                <w:rFonts w:cstheme="minorHAnsi"/>
              </w:rPr>
              <w:t>Νομικού</w:t>
            </w:r>
            <w:r>
              <w:rPr>
                <w:rFonts w:cstheme="minorHAnsi"/>
                <w:spacing w:val="-7"/>
              </w:rPr>
              <w:t xml:space="preserve"> </w:t>
            </w:r>
            <w:r>
              <w:rPr>
                <w:rFonts w:cstheme="minorHAnsi"/>
              </w:rPr>
              <w:t>Προσώπου</w:t>
            </w:r>
            <w:r>
              <w:rPr>
                <w:rFonts w:cstheme="minorHAnsi"/>
                <w:spacing w:val="-8"/>
              </w:rPr>
              <w:t xml:space="preserve"> </w:t>
            </w:r>
            <w:r>
              <w:rPr>
                <w:rFonts w:cstheme="minorHAnsi"/>
              </w:rPr>
              <w:t>του</w:t>
            </w:r>
            <w:r>
              <w:rPr>
                <w:rFonts w:cstheme="minorHAnsi"/>
                <w:spacing w:val="-5"/>
              </w:rPr>
              <w:t xml:space="preserve"> </w:t>
            </w:r>
            <w:r>
              <w:rPr>
                <w:rFonts w:cstheme="minorHAnsi"/>
              </w:rPr>
              <w:t xml:space="preserve">δημόσιου </w:t>
            </w:r>
            <w:r>
              <w:rPr>
                <w:rFonts w:cstheme="minorHAnsi"/>
                <w:spacing w:val="-48"/>
              </w:rPr>
              <w:t xml:space="preserve"> </w:t>
            </w:r>
            <w:r>
              <w:rPr>
                <w:rFonts w:cstheme="minorHAnsi"/>
              </w:rPr>
              <w:t>τομέα, λόγω επιβολής της πειθαρχικής ποινής της οριστικής παύσεως ή λόγω καταγγελίας της σύμβασης</w:t>
            </w:r>
            <w:r>
              <w:rPr>
                <w:rFonts w:cstheme="minorHAnsi"/>
                <w:spacing w:val="1"/>
              </w:rPr>
              <w:t xml:space="preserve"> </w:t>
            </w:r>
            <w:r>
              <w:rPr>
                <w:rFonts w:cstheme="minorHAnsi"/>
              </w:rPr>
              <w:t xml:space="preserve">εργασίας για σπουδαίο λόγο, οφειλόμενο σε υπαιτιότητα του εργαζομένου, </w:t>
            </w:r>
            <w:r>
              <w:rPr>
                <w:rFonts w:cstheme="minorHAnsi"/>
              </w:rPr>
              <w:t>(</w:t>
            </w:r>
            <w:r>
              <w:rPr>
                <w:rFonts w:cstheme="minorHAnsi"/>
              </w:rPr>
              <w:t>αν δεν παρέλθει πενταετία από</w:t>
            </w:r>
            <w:r>
              <w:rPr>
                <w:rFonts w:cstheme="minorHAnsi"/>
                <w:spacing w:val="1"/>
              </w:rPr>
              <w:t xml:space="preserve"> </w:t>
            </w:r>
            <w:r>
              <w:rPr>
                <w:rFonts w:cstheme="minorHAnsi"/>
              </w:rPr>
              <w:t>την</w:t>
            </w:r>
            <w:r>
              <w:rPr>
                <w:rFonts w:cstheme="minorHAnsi"/>
                <w:spacing w:val="-2"/>
              </w:rPr>
              <w:t xml:space="preserve"> </w:t>
            </w:r>
            <w:r>
              <w:rPr>
                <w:rFonts w:cstheme="minorHAnsi"/>
              </w:rPr>
              <w:t>απόλυση</w:t>
            </w:r>
            <w:r>
              <w:rPr>
                <w:rFonts w:cstheme="minorHAnsi"/>
              </w:rPr>
              <w:t>).</w:t>
            </w:r>
          </w:p>
        </w:tc>
      </w:tr>
      <w:tr w:rsidR="00614EAA" w14:paraId="536D68DF" w14:textId="77777777">
        <w:tc>
          <w:tcPr>
            <w:tcW w:w="10420" w:type="dxa"/>
            <w:tcBorders>
              <w:top w:val="dashed" w:sz="4" w:space="0" w:color="auto"/>
              <w:left w:val="nil"/>
              <w:bottom w:val="dashed" w:sz="4" w:space="0" w:color="auto"/>
              <w:right w:val="nil"/>
            </w:tcBorders>
          </w:tcPr>
          <w:p w14:paraId="139B99F1" w14:textId="77777777" w:rsidR="00614EAA" w:rsidRDefault="00614EAA">
            <w:pPr>
              <w:spacing w:before="60"/>
              <w:ind w:right="125"/>
              <w:jc w:val="right"/>
              <w:rPr>
                <w:rFonts w:ascii="Arial" w:hAnsi="Arial"/>
                <w:sz w:val="20"/>
              </w:rPr>
            </w:pPr>
            <w:r>
              <w:rPr>
                <w:rFonts w:ascii="Arial" w:hAnsi="Arial"/>
                <w:sz w:val="20"/>
              </w:rPr>
              <w:t xml:space="preserve"> (4)</w:t>
            </w:r>
          </w:p>
        </w:tc>
      </w:tr>
    </w:tbl>
    <w:p w14:paraId="275D274D" w14:textId="77777777" w:rsidR="00614EAA" w:rsidRDefault="00614EAA"/>
    <w:p w14:paraId="3BB98B37" w14:textId="77777777" w:rsidR="00614EAA" w:rsidRDefault="00614EAA">
      <w:pPr>
        <w:pStyle w:val="a6"/>
        <w:ind w:left="0" w:right="484"/>
        <w:jc w:val="right"/>
        <w:rPr>
          <w:sz w:val="16"/>
        </w:rPr>
      </w:pPr>
      <w:r>
        <w:rPr>
          <w:sz w:val="16"/>
        </w:rPr>
        <w:t>Ημερομηνία:      ……….20……</w:t>
      </w:r>
    </w:p>
    <w:p w14:paraId="581E9971" w14:textId="77777777" w:rsidR="00614EAA" w:rsidRDefault="00614EAA">
      <w:pPr>
        <w:pStyle w:val="a6"/>
        <w:ind w:left="0" w:right="484"/>
        <w:jc w:val="right"/>
        <w:rPr>
          <w:sz w:val="16"/>
        </w:rPr>
      </w:pPr>
    </w:p>
    <w:p w14:paraId="28F16370" w14:textId="69F9644F" w:rsidR="00614EAA" w:rsidRDefault="00B23DD3" w:rsidP="00B23DD3">
      <w:pPr>
        <w:pStyle w:val="a6"/>
        <w:ind w:left="0" w:right="484"/>
        <w:jc w:val="center"/>
        <w:rPr>
          <w:sz w:val="16"/>
        </w:rPr>
      </w:pPr>
      <w:r>
        <w:rPr>
          <w:sz w:val="16"/>
        </w:rPr>
        <w:t xml:space="preserve">                                                                                                                                                                                                     </w:t>
      </w:r>
      <w:r w:rsidR="00614EAA">
        <w:rPr>
          <w:sz w:val="16"/>
        </w:rPr>
        <w:t>Ο – Η Δηλ.</w:t>
      </w:r>
    </w:p>
    <w:p w14:paraId="4F807BEE" w14:textId="77777777" w:rsidR="00614EAA" w:rsidRDefault="00614EAA">
      <w:pPr>
        <w:pStyle w:val="a6"/>
        <w:ind w:left="0"/>
        <w:jc w:val="right"/>
        <w:rPr>
          <w:sz w:val="16"/>
        </w:rPr>
      </w:pPr>
    </w:p>
    <w:p w14:paraId="0F1F34CD" w14:textId="77777777" w:rsidR="00614EAA" w:rsidRDefault="00614EAA">
      <w:pPr>
        <w:pStyle w:val="a6"/>
        <w:ind w:left="0"/>
        <w:jc w:val="right"/>
        <w:rPr>
          <w:sz w:val="16"/>
        </w:rPr>
      </w:pPr>
    </w:p>
    <w:p w14:paraId="3B39600F" w14:textId="77777777" w:rsidR="00614EAA" w:rsidRDefault="00614EAA">
      <w:pPr>
        <w:pStyle w:val="a6"/>
        <w:ind w:left="0"/>
        <w:jc w:val="right"/>
        <w:rPr>
          <w:sz w:val="16"/>
        </w:rPr>
      </w:pPr>
    </w:p>
    <w:p w14:paraId="2326F325" w14:textId="77777777" w:rsidR="00614EAA" w:rsidRDefault="00614EAA">
      <w:pPr>
        <w:pStyle w:val="a6"/>
        <w:ind w:left="0" w:right="484"/>
        <w:jc w:val="right"/>
        <w:rPr>
          <w:sz w:val="16"/>
        </w:rPr>
      </w:pPr>
      <w:r>
        <w:rPr>
          <w:sz w:val="16"/>
        </w:rPr>
        <w:t>(Υπογραφή)</w:t>
      </w:r>
    </w:p>
    <w:p w14:paraId="284AA829" w14:textId="77777777" w:rsidR="00614EAA" w:rsidRDefault="00614EAA">
      <w:pPr>
        <w:jc w:val="both"/>
        <w:rPr>
          <w:rFonts w:ascii="Arial" w:hAnsi="Arial"/>
          <w:sz w:val="18"/>
        </w:rPr>
      </w:pPr>
    </w:p>
    <w:p w14:paraId="5321FEF1" w14:textId="77777777" w:rsidR="00614EAA" w:rsidRDefault="00614EAA">
      <w:pPr>
        <w:jc w:val="both"/>
        <w:rPr>
          <w:rFonts w:ascii="Arial" w:hAnsi="Arial"/>
          <w:sz w:val="18"/>
        </w:rPr>
      </w:pPr>
    </w:p>
    <w:p w14:paraId="5A3E396B" w14:textId="77777777" w:rsidR="00614EAA" w:rsidRDefault="00614EAA">
      <w:pPr>
        <w:jc w:val="both"/>
        <w:rPr>
          <w:rFonts w:ascii="Arial" w:hAnsi="Arial"/>
          <w:sz w:val="18"/>
        </w:rPr>
      </w:pPr>
    </w:p>
    <w:p w14:paraId="202D9DDB" w14:textId="77777777" w:rsidR="00614EAA" w:rsidRDefault="00614EAA">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110DA830" w14:textId="77777777" w:rsidR="00614EAA" w:rsidRDefault="00614EAA">
      <w:pPr>
        <w:pStyle w:val="a6"/>
        <w:jc w:val="both"/>
        <w:rPr>
          <w:sz w:val="18"/>
        </w:rPr>
      </w:pPr>
      <w:r>
        <w:rPr>
          <w:sz w:val="18"/>
        </w:rPr>
        <w:t xml:space="preserve">(2) Αναγράφεται ολογράφως. </w:t>
      </w:r>
    </w:p>
    <w:p w14:paraId="53F9F3CE" w14:textId="77777777" w:rsidR="00614EAA" w:rsidRDefault="00614EAA">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70B12C8" w14:textId="77777777" w:rsidR="00614EAA" w:rsidRDefault="00614EAA">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3EDC608B" w14:textId="77777777" w:rsidR="00614EAA" w:rsidRDefault="00614EAA">
      <w:pPr>
        <w:rPr>
          <w:rFonts w:ascii="Arial" w:hAnsi="Arial"/>
          <w:sz w:val="20"/>
        </w:rPr>
      </w:pPr>
    </w:p>
    <w:sectPr w:rsidR="00614EAA" w:rsidSect="00B23DD3">
      <w:headerReference w:type="default" r:id="rId8"/>
      <w:type w:val="continuous"/>
      <w:pgSz w:w="11906" w:h="16838" w:code="9"/>
      <w:pgMar w:top="1440" w:right="851" w:bottom="993"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D6EAB" w14:textId="77777777" w:rsidR="00D314B0" w:rsidRDefault="00D314B0">
      <w:r>
        <w:separator/>
      </w:r>
    </w:p>
  </w:endnote>
  <w:endnote w:type="continuationSeparator" w:id="0">
    <w:p w14:paraId="66B5086F" w14:textId="77777777" w:rsidR="00D314B0" w:rsidRDefault="00D3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2D08" w14:textId="77777777" w:rsidR="00D314B0" w:rsidRDefault="00D314B0">
      <w:r>
        <w:separator/>
      </w:r>
    </w:p>
  </w:footnote>
  <w:footnote w:type="continuationSeparator" w:id="0">
    <w:p w14:paraId="462EF787" w14:textId="77777777" w:rsidR="00D314B0" w:rsidRDefault="00D31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508"/>
      <w:gridCol w:w="4912"/>
    </w:tblGrid>
    <w:tr w:rsidR="00614EAA" w14:paraId="1C08AB64" w14:textId="77777777">
      <w:tc>
        <w:tcPr>
          <w:tcW w:w="5508" w:type="dxa"/>
        </w:tcPr>
        <w:p w14:paraId="19BABFBB" w14:textId="77777777" w:rsidR="00614EAA" w:rsidRDefault="002D1042">
          <w:pPr>
            <w:pStyle w:val="a3"/>
            <w:jc w:val="right"/>
            <w:rPr>
              <w:b/>
              <w:sz w:val="16"/>
            </w:rPr>
          </w:pPr>
          <w:r>
            <w:rPr>
              <w:rFonts w:ascii="Arial" w:hAnsi="Arial"/>
              <w:noProof/>
              <w:sz w:val="32"/>
            </w:rPr>
            <w:drawing>
              <wp:inline distT="0" distB="0" distL="0" distR="0" wp14:anchorId="14974849" wp14:editId="0ABCE5C6">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14:paraId="2C5A374F" w14:textId="77777777" w:rsidR="00614EAA" w:rsidRDefault="00614EAA">
          <w:pPr>
            <w:pStyle w:val="a3"/>
            <w:jc w:val="right"/>
            <w:rPr>
              <w:b/>
              <w:sz w:val="16"/>
            </w:rPr>
          </w:pPr>
        </w:p>
      </w:tc>
    </w:tr>
  </w:tbl>
  <w:p w14:paraId="13A3DF11" w14:textId="77777777" w:rsidR="00614EAA" w:rsidRDefault="00614EAA">
    <w:pPr>
      <w:pStyle w:val="a3"/>
      <w:rPr>
        <w:b/>
        <w:sz w:val="16"/>
      </w:rPr>
    </w:pPr>
    <w:r>
      <w:rPr>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C4E3" w14:textId="77777777" w:rsidR="00614EAA" w:rsidRDefault="00614EAA">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2429"/>
    <w:multiLevelType w:val="hybridMultilevel"/>
    <w:tmpl w:val="1C265A4A"/>
    <w:lvl w:ilvl="0" w:tplc="53F40CCA">
      <w:start w:val="1"/>
      <w:numFmt w:val="decimal"/>
      <w:lvlText w:val="(%1)"/>
      <w:lvlJc w:val="left"/>
      <w:pPr>
        <w:tabs>
          <w:tab w:val="num" w:pos="720"/>
        </w:tabs>
        <w:ind w:left="720" w:hanging="360"/>
      </w:pPr>
      <w:rPr>
        <w:rFonts w:hint="default"/>
      </w:rPr>
    </w:lvl>
    <w:lvl w:ilvl="1" w:tplc="0CD0E872" w:tentative="1">
      <w:start w:val="1"/>
      <w:numFmt w:val="lowerLetter"/>
      <w:lvlText w:val="%2."/>
      <w:lvlJc w:val="left"/>
      <w:pPr>
        <w:tabs>
          <w:tab w:val="num" w:pos="1440"/>
        </w:tabs>
        <w:ind w:left="1440" w:hanging="360"/>
      </w:pPr>
    </w:lvl>
    <w:lvl w:ilvl="2" w:tplc="23D88A26" w:tentative="1">
      <w:start w:val="1"/>
      <w:numFmt w:val="lowerRoman"/>
      <w:lvlText w:val="%3."/>
      <w:lvlJc w:val="right"/>
      <w:pPr>
        <w:tabs>
          <w:tab w:val="num" w:pos="2160"/>
        </w:tabs>
        <w:ind w:left="2160" w:hanging="180"/>
      </w:pPr>
    </w:lvl>
    <w:lvl w:ilvl="3" w:tplc="46C2DE94" w:tentative="1">
      <w:start w:val="1"/>
      <w:numFmt w:val="decimal"/>
      <w:lvlText w:val="%4."/>
      <w:lvlJc w:val="left"/>
      <w:pPr>
        <w:tabs>
          <w:tab w:val="num" w:pos="2880"/>
        </w:tabs>
        <w:ind w:left="2880" w:hanging="360"/>
      </w:pPr>
    </w:lvl>
    <w:lvl w:ilvl="4" w:tplc="5B38F14E" w:tentative="1">
      <w:start w:val="1"/>
      <w:numFmt w:val="lowerLetter"/>
      <w:lvlText w:val="%5."/>
      <w:lvlJc w:val="left"/>
      <w:pPr>
        <w:tabs>
          <w:tab w:val="num" w:pos="3600"/>
        </w:tabs>
        <w:ind w:left="3600" w:hanging="360"/>
      </w:pPr>
    </w:lvl>
    <w:lvl w:ilvl="5" w:tplc="C6728958" w:tentative="1">
      <w:start w:val="1"/>
      <w:numFmt w:val="lowerRoman"/>
      <w:lvlText w:val="%6."/>
      <w:lvlJc w:val="right"/>
      <w:pPr>
        <w:tabs>
          <w:tab w:val="num" w:pos="4320"/>
        </w:tabs>
        <w:ind w:left="4320" w:hanging="180"/>
      </w:pPr>
    </w:lvl>
    <w:lvl w:ilvl="6" w:tplc="64069F30" w:tentative="1">
      <w:start w:val="1"/>
      <w:numFmt w:val="decimal"/>
      <w:lvlText w:val="%7."/>
      <w:lvlJc w:val="left"/>
      <w:pPr>
        <w:tabs>
          <w:tab w:val="num" w:pos="5040"/>
        </w:tabs>
        <w:ind w:left="5040" w:hanging="360"/>
      </w:pPr>
    </w:lvl>
    <w:lvl w:ilvl="7" w:tplc="84D09F04" w:tentative="1">
      <w:start w:val="1"/>
      <w:numFmt w:val="lowerLetter"/>
      <w:lvlText w:val="%8."/>
      <w:lvlJc w:val="left"/>
      <w:pPr>
        <w:tabs>
          <w:tab w:val="num" w:pos="5760"/>
        </w:tabs>
        <w:ind w:left="5760" w:hanging="360"/>
      </w:pPr>
    </w:lvl>
    <w:lvl w:ilvl="8" w:tplc="DC567EC8"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2B2C93FE">
      <w:numFmt w:val="bullet"/>
      <w:lvlText w:val=""/>
      <w:lvlJc w:val="left"/>
      <w:pPr>
        <w:tabs>
          <w:tab w:val="num" w:pos="720"/>
        </w:tabs>
        <w:ind w:left="720" w:hanging="360"/>
      </w:pPr>
      <w:rPr>
        <w:rFonts w:ascii="Symbol" w:eastAsia="Times New Roman" w:hAnsi="Symbol" w:cs="Times New Roman" w:hint="default"/>
      </w:rPr>
    </w:lvl>
    <w:lvl w:ilvl="1" w:tplc="F51CF2C6" w:tentative="1">
      <w:start w:val="1"/>
      <w:numFmt w:val="bullet"/>
      <w:lvlText w:val="o"/>
      <w:lvlJc w:val="left"/>
      <w:pPr>
        <w:tabs>
          <w:tab w:val="num" w:pos="1440"/>
        </w:tabs>
        <w:ind w:left="1440" w:hanging="360"/>
      </w:pPr>
      <w:rPr>
        <w:rFonts w:ascii="Courier New" w:hAnsi="Courier New" w:hint="default"/>
      </w:rPr>
    </w:lvl>
    <w:lvl w:ilvl="2" w:tplc="303264E2" w:tentative="1">
      <w:start w:val="1"/>
      <w:numFmt w:val="bullet"/>
      <w:lvlText w:val=""/>
      <w:lvlJc w:val="left"/>
      <w:pPr>
        <w:tabs>
          <w:tab w:val="num" w:pos="2160"/>
        </w:tabs>
        <w:ind w:left="2160" w:hanging="360"/>
      </w:pPr>
      <w:rPr>
        <w:rFonts w:ascii="Wingdings" w:hAnsi="Wingdings" w:hint="default"/>
      </w:rPr>
    </w:lvl>
    <w:lvl w:ilvl="3" w:tplc="9BE04F7C" w:tentative="1">
      <w:start w:val="1"/>
      <w:numFmt w:val="bullet"/>
      <w:lvlText w:val=""/>
      <w:lvlJc w:val="left"/>
      <w:pPr>
        <w:tabs>
          <w:tab w:val="num" w:pos="2880"/>
        </w:tabs>
        <w:ind w:left="2880" w:hanging="360"/>
      </w:pPr>
      <w:rPr>
        <w:rFonts w:ascii="Symbol" w:hAnsi="Symbol" w:hint="default"/>
      </w:rPr>
    </w:lvl>
    <w:lvl w:ilvl="4" w:tplc="DBEA55E4" w:tentative="1">
      <w:start w:val="1"/>
      <w:numFmt w:val="bullet"/>
      <w:lvlText w:val="o"/>
      <w:lvlJc w:val="left"/>
      <w:pPr>
        <w:tabs>
          <w:tab w:val="num" w:pos="3600"/>
        </w:tabs>
        <w:ind w:left="3600" w:hanging="360"/>
      </w:pPr>
      <w:rPr>
        <w:rFonts w:ascii="Courier New" w:hAnsi="Courier New" w:hint="default"/>
      </w:rPr>
    </w:lvl>
    <w:lvl w:ilvl="5" w:tplc="78FA6AEC" w:tentative="1">
      <w:start w:val="1"/>
      <w:numFmt w:val="bullet"/>
      <w:lvlText w:val=""/>
      <w:lvlJc w:val="left"/>
      <w:pPr>
        <w:tabs>
          <w:tab w:val="num" w:pos="4320"/>
        </w:tabs>
        <w:ind w:left="4320" w:hanging="360"/>
      </w:pPr>
      <w:rPr>
        <w:rFonts w:ascii="Wingdings" w:hAnsi="Wingdings" w:hint="default"/>
      </w:rPr>
    </w:lvl>
    <w:lvl w:ilvl="6" w:tplc="80DA8E80" w:tentative="1">
      <w:start w:val="1"/>
      <w:numFmt w:val="bullet"/>
      <w:lvlText w:val=""/>
      <w:lvlJc w:val="left"/>
      <w:pPr>
        <w:tabs>
          <w:tab w:val="num" w:pos="5040"/>
        </w:tabs>
        <w:ind w:left="5040" w:hanging="360"/>
      </w:pPr>
      <w:rPr>
        <w:rFonts w:ascii="Symbol" w:hAnsi="Symbol" w:hint="default"/>
      </w:rPr>
    </w:lvl>
    <w:lvl w:ilvl="7" w:tplc="2D66EA46" w:tentative="1">
      <w:start w:val="1"/>
      <w:numFmt w:val="bullet"/>
      <w:lvlText w:val="o"/>
      <w:lvlJc w:val="left"/>
      <w:pPr>
        <w:tabs>
          <w:tab w:val="num" w:pos="5760"/>
        </w:tabs>
        <w:ind w:left="5760" w:hanging="360"/>
      </w:pPr>
      <w:rPr>
        <w:rFonts w:ascii="Courier New" w:hAnsi="Courier New" w:hint="default"/>
      </w:rPr>
    </w:lvl>
    <w:lvl w:ilvl="8" w:tplc="180282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B1A8153A">
      <w:numFmt w:val="bullet"/>
      <w:lvlText w:val=""/>
      <w:lvlJc w:val="left"/>
      <w:pPr>
        <w:tabs>
          <w:tab w:val="num" w:pos="720"/>
        </w:tabs>
        <w:ind w:left="720" w:hanging="360"/>
      </w:pPr>
      <w:rPr>
        <w:rFonts w:ascii="Symbol" w:eastAsia="Times New Roman" w:hAnsi="Symbol" w:cs="Arial" w:hint="default"/>
      </w:rPr>
    </w:lvl>
    <w:lvl w:ilvl="1" w:tplc="9EEA146E" w:tentative="1">
      <w:start w:val="1"/>
      <w:numFmt w:val="bullet"/>
      <w:lvlText w:val="o"/>
      <w:lvlJc w:val="left"/>
      <w:pPr>
        <w:tabs>
          <w:tab w:val="num" w:pos="1440"/>
        </w:tabs>
        <w:ind w:left="1440" w:hanging="360"/>
      </w:pPr>
      <w:rPr>
        <w:rFonts w:ascii="Courier New" w:hAnsi="Courier New" w:cs="Courier New" w:hint="default"/>
      </w:rPr>
    </w:lvl>
    <w:lvl w:ilvl="2" w:tplc="292CDD46" w:tentative="1">
      <w:start w:val="1"/>
      <w:numFmt w:val="bullet"/>
      <w:lvlText w:val=""/>
      <w:lvlJc w:val="left"/>
      <w:pPr>
        <w:tabs>
          <w:tab w:val="num" w:pos="2160"/>
        </w:tabs>
        <w:ind w:left="2160" w:hanging="360"/>
      </w:pPr>
      <w:rPr>
        <w:rFonts w:ascii="Wingdings" w:hAnsi="Wingdings" w:hint="default"/>
      </w:rPr>
    </w:lvl>
    <w:lvl w:ilvl="3" w:tplc="7F209212" w:tentative="1">
      <w:start w:val="1"/>
      <w:numFmt w:val="bullet"/>
      <w:lvlText w:val=""/>
      <w:lvlJc w:val="left"/>
      <w:pPr>
        <w:tabs>
          <w:tab w:val="num" w:pos="2880"/>
        </w:tabs>
        <w:ind w:left="2880" w:hanging="360"/>
      </w:pPr>
      <w:rPr>
        <w:rFonts w:ascii="Symbol" w:hAnsi="Symbol" w:hint="default"/>
      </w:rPr>
    </w:lvl>
    <w:lvl w:ilvl="4" w:tplc="25B6FB4A" w:tentative="1">
      <w:start w:val="1"/>
      <w:numFmt w:val="bullet"/>
      <w:lvlText w:val="o"/>
      <w:lvlJc w:val="left"/>
      <w:pPr>
        <w:tabs>
          <w:tab w:val="num" w:pos="3600"/>
        </w:tabs>
        <w:ind w:left="3600" w:hanging="360"/>
      </w:pPr>
      <w:rPr>
        <w:rFonts w:ascii="Courier New" w:hAnsi="Courier New" w:cs="Courier New" w:hint="default"/>
      </w:rPr>
    </w:lvl>
    <w:lvl w:ilvl="5" w:tplc="0922B3AC" w:tentative="1">
      <w:start w:val="1"/>
      <w:numFmt w:val="bullet"/>
      <w:lvlText w:val=""/>
      <w:lvlJc w:val="left"/>
      <w:pPr>
        <w:tabs>
          <w:tab w:val="num" w:pos="4320"/>
        </w:tabs>
        <w:ind w:left="4320" w:hanging="360"/>
      </w:pPr>
      <w:rPr>
        <w:rFonts w:ascii="Wingdings" w:hAnsi="Wingdings" w:hint="default"/>
      </w:rPr>
    </w:lvl>
    <w:lvl w:ilvl="6" w:tplc="734CB4B8" w:tentative="1">
      <w:start w:val="1"/>
      <w:numFmt w:val="bullet"/>
      <w:lvlText w:val=""/>
      <w:lvlJc w:val="left"/>
      <w:pPr>
        <w:tabs>
          <w:tab w:val="num" w:pos="5040"/>
        </w:tabs>
        <w:ind w:left="5040" w:hanging="360"/>
      </w:pPr>
      <w:rPr>
        <w:rFonts w:ascii="Symbol" w:hAnsi="Symbol" w:hint="default"/>
      </w:rPr>
    </w:lvl>
    <w:lvl w:ilvl="7" w:tplc="93D035B0" w:tentative="1">
      <w:start w:val="1"/>
      <w:numFmt w:val="bullet"/>
      <w:lvlText w:val="o"/>
      <w:lvlJc w:val="left"/>
      <w:pPr>
        <w:tabs>
          <w:tab w:val="num" w:pos="5760"/>
        </w:tabs>
        <w:ind w:left="5760" w:hanging="360"/>
      </w:pPr>
      <w:rPr>
        <w:rFonts w:ascii="Courier New" w:hAnsi="Courier New" w:cs="Courier New" w:hint="default"/>
      </w:rPr>
    </w:lvl>
    <w:lvl w:ilvl="8" w:tplc="F244AF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7C46FF8C">
      <w:start w:val="1"/>
      <w:numFmt w:val="decimal"/>
      <w:lvlText w:val="%1."/>
      <w:lvlJc w:val="left"/>
      <w:pPr>
        <w:tabs>
          <w:tab w:val="num" w:pos="720"/>
        </w:tabs>
        <w:ind w:left="720" w:hanging="360"/>
      </w:pPr>
      <w:rPr>
        <w:rFonts w:hint="default"/>
      </w:rPr>
    </w:lvl>
    <w:lvl w:ilvl="1" w:tplc="348E7F2A" w:tentative="1">
      <w:start w:val="1"/>
      <w:numFmt w:val="lowerLetter"/>
      <w:lvlText w:val="%2."/>
      <w:lvlJc w:val="left"/>
      <w:pPr>
        <w:tabs>
          <w:tab w:val="num" w:pos="1440"/>
        </w:tabs>
        <w:ind w:left="1440" w:hanging="360"/>
      </w:pPr>
    </w:lvl>
    <w:lvl w:ilvl="2" w:tplc="FA2CECF4" w:tentative="1">
      <w:start w:val="1"/>
      <w:numFmt w:val="lowerRoman"/>
      <w:lvlText w:val="%3."/>
      <w:lvlJc w:val="right"/>
      <w:pPr>
        <w:tabs>
          <w:tab w:val="num" w:pos="2160"/>
        </w:tabs>
        <w:ind w:left="2160" w:hanging="180"/>
      </w:pPr>
    </w:lvl>
    <w:lvl w:ilvl="3" w:tplc="0352DC24" w:tentative="1">
      <w:start w:val="1"/>
      <w:numFmt w:val="decimal"/>
      <w:lvlText w:val="%4."/>
      <w:lvlJc w:val="left"/>
      <w:pPr>
        <w:tabs>
          <w:tab w:val="num" w:pos="2880"/>
        </w:tabs>
        <w:ind w:left="2880" w:hanging="360"/>
      </w:pPr>
    </w:lvl>
    <w:lvl w:ilvl="4" w:tplc="F09C2818" w:tentative="1">
      <w:start w:val="1"/>
      <w:numFmt w:val="lowerLetter"/>
      <w:lvlText w:val="%5."/>
      <w:lvlJc w:val="left"/>
      <w:pPr>
        <w:tabs>
          <w:tab w:val="num" w:pos="3600"/>
        </w:tabs>
        <w:ind w:left="3600" w:hanging="360"/>
      </w:pPr>
    </w:lvl>
    <w:lvl w:ilvl="5" w:tplc="A65C8EBE" w:tentative="1">
      <w:start w:val="1"/>
      <w:numFmt w:val="lowerRoman"/>
      <w:lvlText w:val="%6."/>
      <w:lvlJc w:val="right"/>
      <w:pPr>
        <w:tabs>
          <w:tab w:val="num" w:pos="4320"/>
        </w:tabs>
        <w:ind w:left="4320" w:hanging="180"/>
      </w:pPr>
    </w:lvl>
    <w:lvl w:ilvl="6" w:tplc="94B44704" w:tentative="1">
      <w:start w:val="1"/>
      <w:numFmt w:val="decimal"/>
      <w:lvlText w:val="%7."/>
      <w:lvlJc w:val="left"/>
      <w:pPr>
        <w:tabs>
          <w:tab w:val="num" w:pos="5040"/>
        </w:tabs>
        <w:ind w:left="5040" w:hanging="360"/>
      </w:pPr>
    </w:lvl>
    <w:lvl w:ilvl="7" w:tplc="D3C0094A" w:tentative="1">
      <w:start w:val="1"/>
      <w:numFmt w:val="lowerLetter"/>
      <w:lvlText w:val="%8."/>
      <w:lvlJc w:val="left"/>
      <w:pPr>
        <w:tabs>
          <w:tab w:val="num" w:pos="5760"/>
        </w:tabs>
        <w:ind w:left="5760" w:hanging="360"/>
      </w:pPr>
    </w:lvl>
    <w:lvl w:ilvl="8" w:tplc="95926A82"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B9766AE8">
      <w:start w:val="2"/>
      <w:numFmt w:val="decimal"/>
      <w:lvlText w:val="%1."/>
      <w:lvlJc w:val="left"/>
      <w:pPr>
        <w:tabs>
          <w:tab w:val="num" w:pos="720"/>
        </w:tabs>
        <w:ind w:left="720" w:hanging="360"/>
      </w:pPr>
      <w:rPr>
        <w:rFonts w:cs="Arial" w:hint="default"/>
        <w:sz w:val="22"/>
      </w:rPr>
    </w:lvl>
    <w:lvl w:ilvl="1" w:tplc="D94CFB90" w:tentative="1">
      <w:start w:val="1"/>
      <w:numFmt w:val="lowerLetter"/>
      <w:lvlText w:val="%2."/>
      <w:lvlJc w:val="left"/>
      <w:pPr>
        <w:tabs>
          <w:tab w:val="num" w:pos="1440"/>
        </w:tabs>
        <w:ind w:left="1440" w:hanging="360"/>
      </w:pPr>
    </w:lvl>
    <w:lvl w:ilvl="2" w:tplc="8DA09DB6" w:tentative="1">
      <w:start w:val="1"/>
      <w:numFmt w:val="lowerRoman"/>
      <w:lvlText w:val="%3."/>
      <w:lvlJc w:val="right"/>
      <w:pPr>
        <w:tabs>
          <w:tab w:val="num" w:pos="2160"/>
        </w:tabs>
        <w:ind w:left="2160" w:hanging="180"/>
      </w:pPr>
    </w:lvl>
    <w:lvl w:ilvl="3" w:tplc="D7B4BF26" w:tentative="1">
      <w:start w:val="1"/>
      <w:numFmt w:val="decimal"/>
      <w:lvlText w:val="%4."/>
      <w:lvlJc w:val="left"/>
      <w:pPr>
        <w:tabs>
          <w:tab w:val="num" w:pos="2880"/>
        </w:tabs>
        <w:ind w:left="2880" w:hanging="360"/>
      </w:pPr>
    </w:lvl>
    <w:lvl w:ilvl="4" w:tplc="C2328400" w:tentative="1">
      <w:start w:val="1"/>
      <w:numFmt w:val="lowerLetter"/>
      <w:lvlText w:val="%5."/>
      <w:lvlJc w:val="left"/>
      <w:pPr>
        <w:tabs>
          <w:tab w:val="num" w:pos="3600"/>
        </w:tabs>
        <w:ind w:left="3600" w:hanging="360"/>
      </w:pPr>
    </w:lvl>
    <w:lvl w:ilvl="5" w:tplc="60B21DD6" w:tentative="1">
      <w:start w:val="1"/>
      <w:numFmt w:val="lowerRoman"/>
      <w:lvlText w:val="%6."/>
      <w:lvlJc w:val="right"/>
      <w:pPr>
        <w:tabs>
          <w:tab w:val="num" w:pos="4320"/>
        </w:tabs>
        <w:ind w:left="4320" w:hanging="180"/>
      </w:pPr>
    </w:lvl>
    <w:lvl w:ilvl="6" w:tplc="E88867DE" w:tentative="1">
      <w:start w:val="1"/>
      <w:numFmt w:val="decimal"/>
      <w:lvlText w:val="%7."/>
      <w:lvlJc w:val="left"/>
      <w:pPr>
        <w:tabs>
          <w:tab w:val="num" w:pos="5040"/>
        </w:tabs>
        <w:ind w:left="5040" w:hanging="360"/>
      </w:pPr>
    </w:lvl>
    <w:lvl w:ilvl="7" w:tplc="386A9F18" w:tentative="1">
      <w:start w:val="1"/>
      <w:numFmt w:val="lowerLetter"/>
      <w:lvlText w:val="%8."/>
      <w:lvlJc w:val="left"/>
      <w:pPr>
        <w:tabs>
          <w:tab w:val="num" w:pos="5760"/>
        </w:tabs>
        <w:ind w:left="5760" w:hanging="360"/>
      </w:pPr>
    </w:lvl>
    <w:lvl w:ilvl="8" w:tplc="F65CE7EA"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DA44E3B4">
      <w:start w:val="2"/>
      <w:numFmt w:val="decimal"/>
      <w:lvlText w:val="%1."/>
      <w:lvlJc w:val="left"/>
      <w:pPr>
        <w:tabs>
          <w:tab w:val="num" w:pos="720"/>
        </w:tabs>
        <w:ind w:left="720" w:hanging="360"/>
      </w:pPr>
      <w:rPr>
        <w:rFonts w:cs="Times New Roman" w:hint="default"/>
      </w:rPr>
    </w:lvl>
    <w:lvl w:ilvl="1" w:tplc="121611E6" w:tentative="1">
      <w:start w:val="1"/>
      <w:numFmt w:val="lowerLetter"/>
      <w:lvlText w:val="%2."/>
      <w:lvlJc w:val="left"/>
      <w:pPr>
        <w:tabs>
          <w:tab w:val="num" w:pos="1440"/>
        </w:tabs>
        <w:ind w:left="1440" w:hanging="360"/>
      </w:pPr>
    </w:lvl>
    <w:lvl w:ilvl="2" w:tplc="06C61FD4" w:tentative="1">
      <w:start w:val="1"/>
      <w:numFmt w:val="lowerRoman"/>
      <w:lvlText w:val="%3."/>
      <w:lvlJc w:val="right"/>
      <w:pPr>
        <w:tabs>
          <w:tab w:val="num" w:pos="2160"/>
        </w:tabs>
        <w:ind w:left="2160" w:hanging="180"/>
      </w:pPr>
    </w:lvl>
    <w:lvl w:ilvl="3" w:tplc="4C7486EC" w:tentative="1">
      <w:start w:val="1"/>
      <w:numFmt w:val="decimal"/>
      <w:lvlText w:val="%4."/>
      <w:lvlJc w:val="left"/>
      <w:pPr>
        <w:tabs>
          <w:tab w:val="num" w:pos="2880"/>
        </w:tabs>
        <w:ind w:left="2880" w:hanging="360"/>
      </w:pPr>
    </w:lvl>
    <w:lvl w:ilvl="4" w:tplc="88E8C68A" w:tentative="1">
      <w:start w:val="1"/>
      <w:numFmt w:val="lowerLetter"/>
      <w:lvlText w:val="%5."/>
      <w:lvlJc w:val="left"/>
      <w:pPr>
        <w:tabs>
          <w:tab w:val="num" w:pos="3600"/>
        </w:tabs>
        <w:ind w:left="3600" w:hanging="360"/>
      </w:pPr>
    </w:lvl>
    <w:lvl w:ilvl="5" w:tplc="2708C958" w:tentative="1">
      <w:start w:val="1"/>
      <w:numFmt w:val="lowerRoman"/>
      <w:lvlText w:val="%6."/>
      <w:lvlJc w:val="right"/>
      <w:pPr>
        <w:tabs>
          <w:tab w:val="num" w:pos="4320"/>
        </w:tabs>
        <w:ind w:left="4320" w:hanging="180"/>
      </w:pPr>
    </w:lvl>
    <w:lvl w:ilvl="6" w:tplc="D17866C0" w:tentative="1">
      <w:start w:val="1"/>
      <w:numFmt w:val="decimal"/>
      <w:lvlText w:val="%7."/>
      <w:lvlJc w:val="left"/>
      <w:pPr>
        <w:tabs>
          <w:tab w:val="num" w:pos="5040"/>
        </w:tabs>
        <w:ind w:left="5040" w:hanging="360"/>
      </w:pPr>
    </w:lvl>
    <w:lvl w:ilvl="7" w:tplc="56487AC2" w:tentative="1">
      <w:start w:val="1"/>
      <w:numFmt w:val="lowerLetter"/>
      <w:lvlText w:val="%8."/>
      <w:lvlJc w:val="left"/>
      <w:pPr>
        <w:tabs>
          <w:tab w:val="num" w:pos="5760"/>
        </w:tabs>
        <w:ind w:left="5760" w:hanging="360"/>
      </w:pPr>
    </w:lvl>
    <w:lvl w:ilvl="8" w:tplc="F7C0494E"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986086120">
    <w:abstractNumId w:val="2"/>
  </w:num>
  <w:num w:numId="2" w16cid:durableId="414211554">
    <w:abstractNumId w:val="4"/>
  </w:num>
  <w:num w:numId="3" w16cid:durableId="85881547">
    <w:abstractNumId w:val="0"/>
  </w:num>
  <w:num w:numId="4" w16cid:durableId="2142724364">
    <w:abstractNumId w:val="3"/>
  </w:num>
  <w:num w:numId="5" w16cid:durableId="1566650207">
    <w:abstractNumId w:val="1"/>
  </w:num>
  <w:num w:numId="6" w16cid:durableId="229848365">
    <w:abstractNumId w:val="9"/>
  </w:num>
  <w:num w:numId="7" w16cid:durableId="69277628">
    <w:abstractNumId w:val="8"/>
  </w:num>
  <w:num w:numId="8" w16cid:durableId="787627628">
    <w:abstractNumId w:val="6"/>
  </w:num>
  <w:num w:numId="9" w16cid:durableId="1021200130">
    <w:abstractNumId w:val="5"/>
  </w:num>
  <w:num w:numId="10" w16cid:durableId="1892381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9"/>
    <w:rsid w:val="00034E8C"/>
    <w:rsid w:val="001215E8"/>
    <w:rsid w:val="00125F81"/>
    <w:rsid w:val="002D1042"/>
    <w:rsid w:val="00354BDB"/>
    <w:rsid w:val="003C03AA"/>
    <w:rsid w:val="003C3E0A"/>
    <w:rsid w:val="005D2C1E"/>
    <w:rsid w:val="00614EAA"/>
    <w:rsid w:val="008F00A2"/>
    <w:rsid w:val="00965AC9"/>
    <w:rsid w:val="009F5F69"/>
    <w:rsid w:val="00B23DD3"/>
    <w:rsid w:val="00C64F87"/>
    <w:rsid w:val="00D314B0"/>
    <w:rsid w:val="00E86F22"/>
    <w:rsid w:val="00EF7C44"/>
    <w:rsid w:val="00F727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eaeaea"/>
      <o:colormenu v:ext="edit" fillcolor="#ddd"/>
    </o:shapedefaults>
    <o:shapelayout v:ext="edit">
      <o:idmap v:ext="edit" data="1"/>
    </o:shapelayout>
  </w:shapeDefaults>
  <w:decimalSymbol w:val=","/>
  <w:listSeparator w:val=";"/>
  <w14:docId w14:val="038B457B"/>
  <w15:docId w15:val="{02AEC030-E8D3-4C6A-8866-36FE61DB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5E8"/>
    <w:rPr>
      <w:sz w:val="24"/>
      <w:szCs w:val="24"/>
    </w:rPr>
  </w:style>
  <w:style w:type="paragraph" w:styleId="1">
    <w:name w:val="heading 1"/>
    <w:basedOn w:val="a"/>
    <w:next w:val="a"/>
    <w:qFormat/>
    <w:rsid w:val="001215E8"/>
    <w:pPr>
      <w:keepNext/>
      <w:jc w:val="right"/>
      <w:outlineLvl w:val="0"/>
    </w:pPr>
    <w:rPr>
      <w:b/>
      <w:bCs/>
      <w:sz w:val="28"/>
    </w:rPr>
  </w:style>
  <w:style w:type="paragraph" w:styleId="2">
    <w:name w:val="heading 2"/>
    <w:basedOn w:val="a"/>
    <w:next w:val="a"/>
    <w:qFormat/>
    <w:rsid w:val="001215E8"/>
    <w:pPr>
      <w:keepNext/>
      <w:outlineLvl w:val="1"/>
    </w:pPr>
    <w:rPr>
      <w:rFonts w:ascii="Century Gothic" w:hAnsi="Century Gothic"/>
      <w:b/>
      <w:bCs/>
    </w:rPr>
  </w:style>
  <w:style w:type="paragraph" w:styleId="3">
    <w:name w:val="heading 3"/>
    <w:basedOn w:val="a"/>
    <w:next w:val="a"/>
    <w:qFormat/>
    <w:rsid w:val="001215E8"/>
    <w:pPr>
      <w:keepNext/>
      <w:jc w:val="center"/>
      <w:outlineLvl w:val="2"/>
    </w:pPr>
    <w:rPr>
      <w:rFonts w:ascii="Arial" w:hAnsi="Arial" w:cs="Arial"/>
      <w:b/>
      <w:bCs/>
      <w:sz w:val="28"/>
    </w:rPr>
  </w:style>
  <w:style w:type="paragraph" w:styleId="4">
    <w:name w:val="heading 4"/>
    <w:basedOn w:val="a"/>
    <w:next w:val="a"/>
    <w:qFormat/>
    <w:rsid w:val="001215E8"/>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1215E8"/>
    <w:pPr>
      <w:keepNext/>
      <w:outlineLvl w:val="4"/>
    </w:pPr>
    <w:rPr>
      <w:rFonts w:ascii="Arial" w:hAnsi="Arial" w:cs="Arial"/>
      <w:sz w:val="28"/>
    </w:rPr>
  </w:style>
  <w:style w:type="paragraph" w:styleId="6">
    <w:name w:val="heading 6"/>
    <w:basedOn w:val="a"/>
    <w:next w:val="a"/>
    <w:qFormat/>
    <w:rsid w:val="001215E8"/>
    <w:pPr>
      <w:keepNext/>
      <w:jc w:val="right"/>
      <w:outlineLvl w:val="5"/>
    </w:pPr>
    <w:rPr>
      <w:rFonts w:ascii="Arial" w:hAnsi="Arial" w:cs="Arial"/>
      <w:b/>
      <w:bCs/>
    </w:rPr>
  </w:style>
  <w:style w:type="paragraph" w:styleId="7">
    <w:name w:val="heading 7"/>
    <w:basedOn w:val="a"/>
    <w:next w:val="a"/>
    <w:qFormat/>
    <w:rsid w:val="001215E8"/>
    <w:pPr>
      <w:keepNext/>
      <w:jc w:val="center"/>
      <w:outlineLvl w:val="6"/>
    </w:pPr>
    <w:rPr>
      <w:rFonts w:ascii="Arial" w:hAnsi="Arial" w:cs="Arial"/>
      <w:sz w:val="32"/>
    </w:rPr>
  </w:style>
  <w:style w:type="paragraph" w:styleId="8">
    <w:name w:val="heading 8"/>
    <w:basedOn w:val="a"/>
    <w:next w:val="a"/>
    <w:qFormat/>
    <w:rsid w:val="001215E8"/>
    <w:pPr>
      <w:keepNext/>
      <w:jc w:val="center"/>
      <w:outlineLvl w:val="7"/>
    </w:pPr>
    <w:rPr>
      <w:rFonts w:ascii="Arial" w:hAnsi="Arial" w:cs="Arial"/>
      <w:sz w:val="28"/>
    </w:rPr>
  </w:style>
  <w:style w:type="paragraph" w:styleId="9">
    <w:name w:val="heading 9"/>
    <w:basedOn w:val="a"/>
    <w:next w:val="a"/>
    <w:qFormat/>
    <w:rsid w:val="001215E8"/>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15E8"/>
    <w:pPr>
      <w:tabs>
        <w:tab w:val="center" w:pos="4153"/>
        <w:tab w:val="right" w:pos="8306"/>
      </w:tabs>
    </w:pPr>
  </w:style>
  <w:style w:type="paragraph" w:styleId="a4">
    <w:name w:val="footer"/>
    <w:basedOn w:val="a"/>
    <w:rsid w:val="001215E8"/>
    <w:pPr>
      <w:tabs>
        <w:tab w:val="center" w:pos="4153"/>
        <w:tab w:val="right" w:pos="8306"/>
      </w:tabs>
    </w:pPr>
  </w:style>
  <w:style w:type="paragraph" w:styleId="a5">
    <w:name w:val="Body Text"/>
    <w:basedOn w:val="a"/>
    <w:rsid w:val="001215E8"/>
    <w:pPr>
      <w:spacing w:after="120"/>
      <w:jc w:val="center"/>
    </w:pPr>
    <w:rPr>
      <w:rFonts w:ascii="Arial" w:hAnsi="Arial" w:cs="Arial"/>
      <w:sz w:val="28"/>
    </w:rPr>
  </w:style>
  <w:style w:type="paragraph" w:styleId="20">
    <w:name w:val="Body Text 2"/>
    <w:basedOn w:val="a"/>
    <w:rsid w:val="001215E8"/>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1215E8"/>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1215E8"/>
    <w:pPr>
      <w:ind w:left="-180"/>
    </w:pPr>
    <w:rPr>
      <w:rFonts w:ascii="Arial" w:hAnsi="Arial" w:cs="Arial"/>
      <w:sz w:val="20"/>
    </w:rPr>
  </w:style>
  <w:style w:type="paragraph" w:styleId="a7">
    <w:name w:val="Balloon Text"/>
    <w:basedOn w:val="a"/>
    <w:link w:val="Char"/>
    <w:rsid w:val="00965AC9"/>
    <w:rPr>
      <w:rFonts w:ascii="Tahoma" w:hAnsi="Tahoma" w:cs="Tahoma"/>
      <w:sz w:val="16"/>
      <w:szCs w:val="16"/>
    </w:rPr>
  </w:style>
  <w:style w:type="character" w:customStyle="1" w:styleId="Char">
    <w:name w:val="Κείμενο πλαισίου Char"/>
    <w:basedOn w:val="a0"/>
    <w:link w:val="a7"/>
    <w:rsid w:val="00965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2251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Γραφείο Διασύνδεσης Α.Π.Θ.</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EMinaoglou</dc:creator>
  <cp:lastModifiedBy>Pronoia Poligiros</cp:lastModifiedBy>
  <cp:revision>2</cp:revision>
  <cp:lastPrinted>2021-07-26T16:29:00Z</cp:lastPrinted>
  <dcterms:created xsi:type="dcterms:W3CDTF">2024-06-20T07:04:00Z</dcterms:created>
  <dcterms:modified xsi:type="dcterms:W3CDTF">2024-06-20T07:04:00Z</dcterms:modified>
</cp:coreProperties>
</file>